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355C9" w14:textId="00EC135D" w:rsidR="0090681A" w:rsidRPr="004C6EC0" w:rsidRDefault="0090681A" w:rsidP="004C6EC0">
      <w:pPr>
        <w:pStyle w:val="logo"/>
      </w:pPr>
      <w:r w:rsidRPr="004C6EC0">
        <w:rPr>
          <w:noProof/>
          <w:lang w:eastAsia="en-US"/>
        </w:rPr>
        <w:drawing>
          <wp:inline distT="0" distB="0" distL="0" distR="0" wp14:anchorId="3453FEF6" wp14:editId="18E86F89">
            <wp:extent cx="1079640" cy="1019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79640" cy="1019660"/>
                    </a:xfrm>
                    <a:prstGeom prst="rect">
                      <a:avLst/>
                    </a:prstGeom>
                  </pic:spPr>
                </pic:pic>
              </a:graphicData>
            </a:graphic>
          </wp:inline>
        </w:drawing>
      </w:r>
    </w:p>
    <w:p w14:paraId="584EE672" w14:textId="78FD1DF5" w:rsidR="0090681A" w:rsidRPr="004F51DD" w:rsidRDefault="0090681A" w:rsidP="004F51DD">
      <w:pPr>
        <w:pStyle w:val="Title"/>
      </w:pPr>
      <w:r w:rsidRPr="00021DEE">
        <w:t>Investigating</w:t>
      </w:r>
      <w:r w:rsidRPr="004F51DD">
        <w:t xml:space="preserve"> the </w:t>
      </w:r>
      <w:proofErr w:type="spellStart"/>
      <w:r w:rsidRPr="004F51DD">
        <w:t>maths</w:t>
      </w:r>
      <w:proofErr w:type="spellEnd"/>
      <w:r w:rsidRPr="004F51DD">
        <w:t xml:space="preserve"> inside:</w:t>
      </w:r>
    </w:p>
    <w:p w14:paraId="65EB88DD" w14:textId="3F252CA5" w:rsidR="0090681A" w:rsidRDefault="0038585A" w:rsidP="004F51DD">
      <w:pPr>
        <w:pStyle w:val="Title"/>
      </w:pPr>
      <w:r>
        <w:t>Stargazing with the SKA</w:t>
      </w:r>
    </w:p>
    <w:p w14:paraId="217328AE" w14:textId="61A3F068" w:rsidR="0090681A" w:rsidRPr="00AF1AF7" w:rsidRDefault="0090681A" w:rsidP="00AF1AF7">
      <w:pPr>
        <w:pStyle w:val="Subtitle"/>
      </w:pPr>
      <w:r w:rsidRPr="00AF1AF7">
        <w:t xml:space="preserve">Activity </w:t>
      </w:r>
      <w:r w:rsidR="005762E4">
        <w:t>5</w:t>
      </w:r>
    </w:p>
    <w:p w14:paraId="67792714" w14:textId="06658E30" w:rsidR="007411E3" w:rsidRPr="00021DEE" w:rsidRDefault="005762E4" w:rsidP="00AF1AF7">
      <w:pPr>
        <w:pStyle w:val="Subtitle"/>
      </w:pPr>
      <w:r>
        <w:t>Stars and parallax</w:t>
      </w:r>
      <w:r w:rsidR="00883A97">
        <w:t xml:space="preserve">: </w:t>
      </w:r>
      <w:r w:rsidR="00A93189">
        <w:br/>
      </w:r>
      <w:r w:rsidR="00883A97">
        <w:t>Measuring the unmeasurable</w:t>
      </w:r>
    </w:p>
    <w:p w14:paraId="32C1DF1E" w14:textId="77777777" w:rsidR="00A93189" w:rsidRPr="00021DEE" w:rsidRDefault="00A93189" w:rsidP="00A93189">
      <w:pPr>
        <w:pStyle w:val="Coverpicture"/>
      </w:pPr>
      <w:r>
        <w:drawing>
          <wp:inline distT="0" distB="0" distL="0" distR="0" wp14:anchorId="52994EC6" wp14:editId="30E7CA48">
            <wp:extent cx="2695320" cy="2981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320" cy="2981160"/>
                    </a:xfrm>
                    <a:prstGeom prst="rect">
                      <a:avLst/>
                    </a:prstGeom>
                    <a:noFill/>
                    <a:ln>
                      <a:noFill/>
                    </a:ln>
                  </pic:spPr>
                </pic:pic>
              </a:graphicData>
            </a:graphic>
          </wp:inline>
        </w:drawing>
      </w:r>
    </w:p>
    <w:p w14:paraId="400C1B81" w14:textId="77777777" w:rsidR="00C078B4" w:rsidRDefault="00C078B4" w:rsidP="00883A97">
      <w:pPr>
        <w:pStyle w:val="Coverquestions"/>
      </w:pPr>
      <w:r w:rsidRPr="00883A97">
        <w:t>How far is th</w:t>
      </w:r>
      <w:r>
        <w:t>e nearest star (</w:t>
      </w:r>
      <w:proofErr w:type="spellStart"/>
      <w:r>
        <w:t>Proxima</w:t>
      </w:r>
      <w:proofErr w:type="spellEnd"/>
      <w:r>
        <w:t xml:space="preserve"> Centauri) from the earth?</w:t>
      </w:r>
    </w:p>
    <w:p w14:paraId="2C712441" w14:textId="77777777" w:rsidR="00C078B4" w:rsidRDefault="00C078B4" w:rsidP="00883A97">
      <w:pPr>
        <w:pStyle w:val="Coverquestions"/>
      </w:pPr>
      <w:r>
        <w:t>How do astronomers measure distances in space?</w:t>
      </w:r>
    </w:p>
    <w:p w14:paraId="11447EFD" w14:textId="77777777" w:rsidR="00883A97" w:rsidRDefault="00883A97" w:rsidP="00883A97">
      <w:pPr>
        <w:pStyle w:val="Coverquestions"/>
      </w:pPr>
      <w:r>
        <w:t>W</w:t>
      </w:r>
      <w:r w:rsidR="00C078B4">
        <w:t>hat units do astronomers use?</w:t>
      </w:r>
    </w:p>
    <w:p w14:paraId="6704F81F" w14:textId="0BC85BBF" w:rsidR="004C6EC0" w:rsidRPr="00883A97" w:rsidRDefault="004C6EC0">
      <w:pPr>
        <w:spacing w:after="160"/>
        <w:rPr>
          <w:rFonts w:asciiTheme="majorHAnsi" w:eastAsiaTheme="majorEastAsia" w:hAnsiTheme="majorHAnsi" w:cstheme="majorBidi"/>
          <w:b/>
          <w:sz w:val="28"/>
          <w:szCs w:val="28"/>
        </w:rPr>
      </w:pPr>
      <w:r w:rsidRPr="00883A97">
        <w:rPr>
          <w:sz w:val="28"/>
          <w:szCs w:val="28"/>
        </w:rPr>
        <w:br w:type="page"/>
      </w:r>
    </w:p>
    <w:p w14:paraId="111EC245" w14:textId="6348CA7D" w:rsidR="000E5153" w:rsidRDefault="000E5153" w:rsidP="00B462DF">
      <w:pPr>
        <w:pStyle w:val="Heading3"/>
        <w:rPr>
          <w:lang w:eastAsia="en-AU"/>
        </w:rPr>
      </w:pPr>
      <w:bookmarkStart w:id="0" w:name="_GoBack"/>
      <w:r>
        <w:rPr>
          <w:lang w:eastAsia="en-AU"/>
        </w:rPr>
        <w:lastRenderedPageBreak/>
        <w:t xml:space="preserve">Measuring </w:t>
      </w:r>
      <w:r w:rsidR="00422114">
        <w:rPr>
          <w:lang w:eastAsia="en-AU"/>
        </w:rPr>
        <w:t>the unknown</w:t>
      </w:r>
    </w:p>
    <w:bookmarkEnd w:id="0"/>
    <w:p w14:paraId="528F6CAB" w14:textId="663BEE5C" w:rsidR="00422114" w:rsidRDefault="00422114" w:rsidP="005762E4">
      <w:pPr>
        <w:rPr>
          <w:szCs w:val="22"/>
          <w:lang w:eastAsia="en-AU"/>
        </w:rPr>
      </w:pPr>
      <w:r>
        <w:rPr>
          <w:szCs w:val="22"/>
          <w:lang w:eastAsia="en-AU"/>
        </w:rPr>
        <w:t>Find a really tall object or an object somewhere in the distance</w:t>
      </w:r>
      <w:r w:rsidR="00883A97">
        <w:rPr>
          <w:szCs w:val="22"/>
          <w:lang w:eastAsia="en-AU"/>
        </w:rPr>
        <w:t>. H</w:t>
      </w:r>
      <w:r>
        <w:rPr>
          <w:szCs w:val="22"/>
          <w:lang w:eastAsia="en-AU"/>
        </w:rPr>
        <w:t xml:space="preserve">ow tall the </w:t>
      </w:r>
      <w:r w:rsidR="00883A97">
        <w:rPr>
          <w:szCs w:val="22"/>
          <w:lang w:eastAsia="en-AU"/>
        </w:rPr>
        <w:t>is it? How far away is it?</w:t>
      </w:r>
    </w:p>
    <w:p w14:paraId="42D554BD" w14:textId="22A67F81" w:rsidR="000E5153" w:rsidRPr="000206A7" w:rsidRDefault="00883A97" w:rsidP="005762E4">
      <w:pPr>
        <w:rPr>
          <w:szCs w:val="22"/>
          <w:lang w:eastAsia="en-AU"/>
        </w:rPr>
      </w:pPr>
      <w:r>
        <w:rPr>
          <w:szCs w:val="22"/>
          <w:lang w:eastAsia="en-AU"/>
        </w:rPr>
        <w:t>What methods did you use?</w:t>
      </w:r>
      <w:r w:rsidR="00422114">
        <w:rPr>
          <w:szCs w:val="22"/>
          <w:lang w:eastAsia="en-AU"/>
        </w:rPr>
        <w:t xml:space="preserve"> Did any of th</w:t>
      </w:r>
      <w:r>
        <w:rPr>
          <w:szCs w:val="22"/>
          <w:lang w:eastAsia="en-AU"/>
        </w:rPr>
        <w:t>e methods involve trigonometry?</w:t>
      </w:r>
    </w:p>
    <w:p w14:paraId="447B86F9" w14:textId="77777777" w:rsidR="00883A97" w:rsidRDefault="00883A97" w:rsidP="00B462DF">
      <w:pPr>
        <w:pStyle w:val="Heading3"/>
        <w:rPr>
          <w:lang w:eastAsia="en-AU"/>
        </w:rPr>
      </w:pPr>
      <w:r>
        <w:rPr>
          <w:lang w:eastAsia="en-AU"/>
        </w:rPr>
        <w:t>Parallax</w:t>
      </w:r>
    </w:p>
    <w:p w14:paraId="782ADA93" w14:textId="51F5E09D" w:rsidR="005762E4" w:rsidRDefault="005762E4" w:rsidP="005762E4">
      <w:pPr>
        <w:rPr>
          <w:lang w:eastAsia="en-AU"/>
        </w:rPr>
      </w:pPr>
      <w:r w:rsidRPr="00D5083A">
        <w:rPr>
          <w:lang w:eastAsia="en-AU"/>
        </w:rPr>
        <w:t xml:space="preserve">The method that </w:t>
      </w:r>
      <w:r w:rsidR="00422114">
        <w:rPr>
          <w:lang w:eastAsia="en-AU"/>
        </w:rPr>
        <w:t>astronomers</w:t>
      </w:r>
      <w:r w:rsidRPr="00D5083A">
        <w:rPr>
          <w:lang w:eastAsia="en-AU"/>
        </w:rPr>
        <w:t xml:space="preserve"> use to measure distances to nearby stars </w:t>
      </w:r>
      <w:r w:rsidR="00D60032">
        <w:rPr>
          <w:lang w:eastAsia="en-AU"/>
        </w:rPr>
        <w:t xml:space="preserve">uses trigonometry and </w:t>
      </w:r>
      <w:r w:rsidRPr="00D5083A">
        <w:rPr>
          <w:lang w:eastAsia="en-AU"/>
        </w:rPr>
        <w:t>is called</w:t>
      </w:r>
      <w:r>
        <w:rPr>
          <w:b/>
          <w:bCs/>
          <w:lang w:eastAsia="en-AU"/>
        </w:rPr>
        <w:t xml:space="preserve"> </w:t>
      </w:r>
      <w:r w:rsidRPr="00D5083A">
        <w:rPr>
          <w:b/>
          <w:bCs/>
          <w:lang w:eastAsia="en-AU"/>
        </w:rPr>
        <w:t>parallax</w:t>
      </w:r>
      <w:r w:rsidRPr="00D5083A">
        <w:rPr>
          <w:lang w:eastAsia="en-AU"/>
        </w:rPr>
        <w:t xml:space="preserve">. </w:t>
      </w:r>
    </w:p>
    <w:p w14:paraId="1F103D0E" w14:textId="7F41C10F" w:rsidR="005762E4" w:rsidRPr="00D5083A" w:rsidRDefault="00422114" w:rsidP="005762E4">
      <w:pPr>
        <w:rPr>
          <w:lang w:eastAsia="en-AU"/>
        </w:rPr>
      </w:pPr>
      <w:r>
        <w:rPr>
          <w:lang w:eastAsia="en-AU"/>
        </w:rPr>
        <w:t>It is possible to</w:t>
      </w:r>
      <w:r w:rsidR="005762E4" w:rsidRPr="00D5083A">
        <w:rPr>
          <w:lang w:eastAsia="en-AU"/>
        </w:rPr>
        <w:t xml:space="preserve"> demonstrate this technique for judging distances with a simple experiment</w:t>
      </w:r>
      <w:r w:rsidR="005762E4">
        <w:rPr>
          <w:lang w:eastAsia="en-AU"/>
        </w:rPr>
        <w:t>.</w:t>
      </w:r>
    </w:p>
    <w:p w14:paraId="4D02FB1B" w14:textId="77777777" w:rsidR="005762E4" w:rsidRDefault="005762E4" w:rsidP="005762E4">
      <w:pPr>
        <w:rPr>
          <w:lang w:eastAsia="en-AU"/>
        </w:rPr>
      </w:pPr>
      <w:r w:rsidRPr="00D5083A">
        <w:rPr>
          <w:lang w:eastAsia="en-AU"/>
        </w:rPr>
        <w:t>H</w:t>
      </w:r>
      <w:r>
        <w:rPr>
          <w:lang w:eastAsia="en-AU"/>
        </w:rPr>
        <w:t xml:space="preserve">old your index finger in front of your eyes. </w:t>
      </w:r>
      <w:r w:rsidRPr="00D5083A">
        <w:rPr>
          <w:lang w:eastAsia="en-AU"/>
        </w:rPr>
        <w:t>Close your left eye, and note where your finger appears to be</w:t>
      </w:r>
      <w:r>
        <w:rPr>
          <w:lang w:eastAsia="en-AU"/>
        </w:rPr>
        <w:t xml:space="preserve"> with respect to the background</w:t>
      </w:r>
      <w:r w:rsidRPr="00D5083A">
        <w:rPr>
          <w:lang w:eastAsia="en-AU"/>
        </w:rPr>
        <w:t>.</w:t>
      </w:r>
      <w:r>
        <w:rPr>
          <w:lang w:eastAsia="en-AU"/>
        </w:rPr>
        <w:t xml:space="preserve"> </w:t>
      </w:r>
      <w:r w:rsidRPr="00D5083A">
        <w:rPr>
          <w:lang w:eastAsia="en-AU"/>
        </w:rPr>
        <w:t>Open your left eye and close your right eye, and now note where your finger appears to be with respect to the backg</w:t>
      </w:r>
      <w:r>
        <w:rPr>
          <w:lang w:eastAsia="en-AU"/>
        </w:rPr>
        <w:t>round. It appears to have moved, or made an apparent shift.</w:t>
      </w:r>
      <w:r w:rsidRPr="005164CC">
        <w:rPr>
          <w:lang w:eastAsia="en-AU"/>
        </w:rPr>
        <w:t xml:space="preserve"> </w:t>
      </w:r>
    </w:p>
    <w:p w14:paraId="06681D6B" w14:textId="77777777" w:rsidR="005762E4" w:rsidRPr="005164CC" w:rsidRDefault="005762E4" w:rsidP="005762E4">
      <w:pPr>
        <w:pStyle w:val="imageattribute"/>
        <w:rPr>
          <w:lang w:eastAsia="en-AU"/>
        </w:rPr>
      </w:pPr>
      <w:r w:rsidRPr="00174C89">
        <w:drawing>
          <wp:inline distT="0" distB="0" distL="0" distR="0" wp14:anchorId="7514493B" wp14:editId="264A5C43">
            <wp:extent cx="3406308" cy="43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6308" cy="4320000"/>
                    </a:xfrm>
                    <a:prstGeom prst="rect">
                      <a:avLst/>
                    </a:prstGeom>
                  </pic:spPr>
                </pic:pic>
              </a:graphicData>
            </a:graphic>
          </wp:inline>
        </w:drawing>
      </w:r>
    </w:p>
    <w:p w14:paraId="3FA158BA" w14:textId="49D6663B" w:rsidR="00422114" w:rsidRDefault="00422114" w:rsidP="005762E4">
      <w:pPr>
        <w:rPr>
          <w:lang w:eastAsia="en-AU"/>
        </w:rPr>
      </w:pPr>
      <w:r>
        <w:rPr>
          <w:lang w:eastAsia="en-AU"/>
        </w:rPr>
        <w:lastRenderedPageBreak/>
        <w:t>To use this me</w:t>
      </w:r>
      <w:r w:rsidR="001A6484">
        <w:rPr>
          <w:lang w:eastAsia="en-AU"/>
        </w:rPr>
        <w:t>th</w:t>
      </w:r>
      <w:r w:rsidR="00B462DF">
        <w:rPr>
          <w:lang w:eastAsia="en-AU"/>
        </w:rPr>
        <w:t xml:space="preserve">od in space is more difficult. </w:t>
      </w:r>
      <w:r w:rsidR="001A6484">
        <w:rPr>
          <w:lang w:eastAsia="en-AU"/>
        </w:rPr>
        <w:t>H</w:t>
      </w:r>
      <w:r>
        <w:rPr>
          <w:lang w:eastAsia="en-AU"/>
        </w:rPr>
        <w:t>owever</w:t>
      </w:r>
      <w:r w:rsidR="001A6484">
        <w:rPr>
          <w:lang w:eastAsia="en-AU"/>
        </w:rPr>
        <w:t>,</w:t>
      </w:r>
      <w:r>
        <w:rPr>
          <w:lang w:eastAsia="en-AU"/>
        </w:rPr>
        <w:t xml:space="preserve"> because the distance between the earth and the sun is known accurately it is possible to use this to find the distances to nearby stars.</w:t>
      </w:r>
    </w:p>
    <w:p w14:paraId="633D46D8" w14:textId="2BD5ABA4" w:rsidR="005762E4" w:rsidRDefault="005762E4" w:rsidP="005762E4">
      <w:pPr>
        <w:rPr>
          <w:sz w:val="15"/>
          <w:szCs w:val="15"/>
          <w:lang w:eastAsia="en-AU"/>
        </w:rPr>
      </w:pPr>
      <w:r w:rsidRPr="00D5083A">
        <w:rPr>
          <w:lang w:eastAsia="en-AU"/>
        </w:rPr>
        <w:t>In January, the Earth is on one side</w:t>
      </w:r>
      <w:r>
        <w:rPr>
          <w:lang w:eastAsia="en-AU"/>
        </w:rPr>
        <w:t xml:space="preserve"> of the Sun (consider this the ‘left eye’</w:t>
      </w:r>
      <w:r w:rsidRPr="00D5083A">
        <w:rPr>
          <w:lang w:eastAsia="en-AU"/>
        </w:rPr>
        <w:t xml:space="preserve"> position), and 6 months later, in July, the Earth is on </w:t>
      </w:r>
      <w:r>
        <w:rPr>
          <w:lang w:eastAsia="en-AU"/>
        </w:rPr>
        <w:t>the other side of the Sun (the ‘right eye’</w:t>
      </w:r>
      <w:r w:rsidRPr="00D5083A">
        <w:rPr>
          <w:lang w:eastAsia="en-AU"/>
        </w:rPr>
        <w:t xml:space="preserve"> position). The distance between the Earth’s position in January and its position in July</w:t>
      </w:r>
      <w:r>
        <w:rPr>
          <w:lang w:eastAsia="en-AU"/>
        </w:rPr>
        <w:t xml:space="preserve"> is twice the distance between the Earth and the Sun</w:t>
      </w:r>
      <w:r w:rsidRPr="00D5083A">
        <w:rPr>
          <w:lang w:eastAsia="en-AU"/>
        </w:rPr>
        <w:t>. When you observe a nearby star in January, and th</w:t>
      </w:r>
      <w:r>
        <w:rPr>
          <w:lang w:eastAsia="en-AU"/>
        </w:rPr>
        <w:t>en again in July</w:t>
      </w:r>
      <w:r w:rsidRPr="00D5083A">
        <w:rPr>
          <w:lang w:eastAsia="en-AU"/>
        </w:rPr>
        <w:t xml:space="preserve">, </w:t>
      </w:r>
      <w:r>
        <w:rPr>
          <w:lang w:eastAsia="en-AU"/>
        </w:rPr>
        <w:t xml:space="preserve">the </w:t>
      </w:r>
      <w:r w:rsidRPr="00D5083A">
        <w:rPr>
          <w:lang w:eastAsia="en-AU"/>
        </w:rPr>
        <w:t>background stars will have chang</w:t>
      </w:r>
      <w:r>
        <w:rPr>
          <w:lang w:eastAsia="en-AU"/>
        </w:rPr>
        <w:t>ed by an amount</w:t>
      </w:r>
      <w:r>
        <w:rPr>
          <w:sz w:val="15"/>
          <w:szCs w:val="15"/>
          <w:lang w:eastAsia="en-AU"/>
        </w:rPr>
        <w:t xml:space="preserve"> </w:t>
      </w:r>
      <w:r w:rsidRPr="003C32F7">
        <w:rPr>
          <w:lang w:eastAsia="en-AU"/>
        </w:rPr>
        <w:t>that can be measured by a powerful telescope</w:t>
      </w:r>
      <w:r>
        <w:rPr>
          <w:sz w:val="15"/>
          <w:szCs w:val="15"/>
          <w:lang w:eastAsia="en-AU"/>
        </w:rPr>
        <w:t>.</w:t>
      </w:r>
    </w:p>
    <w:p w14:paraId="40D3B66B" w14:textId="77777777" w:rsidR="005762E4" w:rsidRPr="00D5083A" w:rsidRDefault="005762E4" w:rsidP="005762E4">
      <w:pPr>
        <w:rPr>
          <w:lang w:eastAsia="en-AU"/>
        </w:rPr>
      </w:pPr>
    </w:p>
    <w:tbl>
      <w:tblPr>
        <w:tblStyle w:val="TableGrid"/>
        <w:tblW w:w="0" w:type="auto"/>
        <w:tblLook w:val="04A0" w:firstRow="1" w:lastRow="0" w:firstColumn="1" w:lastColumn="0" w:noHBand="0" w:noVBand="1"/>
      </w:tblPr>
      <w:tblGrid>
        <w:gridCol w:w="8488"/>
      </w:tblGrid>
      <w:tr w:rsidR="005762E4" w14:paraId="3116E2AC" w14:textId="77777777" w:rsidTr="003437DF">
        <w:trPr>
          <w:cantSplit/>
        </w:trPr>
        <w:tc>
          <w:tcPr>
            <w:tcW w:w="9016" w:type="dxa"/>
          </w:tcPr>
          <w:p w14:paraId="1509FA92" w14:textId="77777777" w:rsidR="005762E4" w:rsidRPr="00174C89" w:rsidRDefault="005762E4" w:rsidP="003437DF">
            <w:pPr>
              <w:pStyle w:val="table1"/>
              <w:rPr>
                <w:b/>
              </w:rPr>
            </w:pPr>
            <w:r w:rsidRPr="00174C89">
              <w:rPr>
                <w:b/>
              </w:rPr>
              <w:t>Angle measures</w:t>
            </w:r>
          </w:p>
          <w:p w14:paraId="3ADE6265" w14:textId="77777777" w:rsidR="005762E4" w:rsidRPr="003C1FDA" w:rsidRDefault="005762E4" w:rsidP="003437DF">
            <w:pPr>
              <w:pStyle w:val="table1"/>
            </w:pPr>
            <w:r>
              <w:t>1 revolution = 360</w:t>
            </w:r>
            <w:r>
              <w:rPr>
                <w:vertAlign w:val="superscript"/>
              </w:rPr>
              <w:t>o</w:t>
            </w:r>
            <w:r>
              <w:t xml:space="preserve"> (degrees)</w:t>
            </w:r>
          </w:p>
          <w:p w14:paraId="00718EBE" w14:textId="15EE66B5" w:rsidR="005762E4" w:rsidRDefault="005762E4" w:rsidP="003437DF">
            <w:pPr>
              <w:pStyle w:val="table1"/>
            </w:pPr>
            <w:r>
              <w:t>1</w:t>
            </w:r>
            <w:r>
              <w:rPr>
                <w:vertAlign w:val="superscript"/>
              </w:rPr>
              <w:t>°</w:t>
            </w:r>
            <w:r>
              <w:t xml:space="preserve"> (degree) = 60' (minutes)</w:t>
            </w:r>
            <w:r w:rsidR="00422114">
              <w:t xml:space="preserve"> and 1’ (minute) = </w:t>
            </w:r>
            <w:r w:rsidR="00F0026E">
              <w:t>1/60° (degree)</w:t>
            </w:r>
          </w:p>
          <w:p w14:paraId="1F7DBE88" w14:textId="742CA0F7" w:rsidR="005762E4" w:rsidRDefault="005762E4" w:rsidP="003437DF">
            <w:pPr>
              <w:pStyle w:val="table1"/>
            </w:pPr>
            <w:r>
              <w:t>1' (minute) = 60" (seconds)</w:t>
            </w:r>
            <w:r w:rsidR="00F0026E">
              <w:t xml:space="preserve"> and 1” (second) =</w:t>
            </w:r>
            <w:r w:rsidR="00495101">
              <w:t xml:space="preserve"> 1/60’ (minute) =</w:t>
            </w:r>
            <w:r w:rsidR="00F0026E">
              <w:t xml:space="preserve"> 1/360</w:t>
            </w:r>
            <w:r w:rsidR="00495101">
              <w:t>0</w:t>
            </w:r>
            <w:r w:rsidR="00F0026E">
              <w:t>° (degree)</w:t>
            </w:r>
          </w:p>
          <w:p w14:paraId="36032107" w14:textId="62E5E4E1" w:rsidR="00743B2F" w:rsidRPr="00883A97" w:rsidRDefault="005762E4">
            <w:pPr>
              <w:pStyle w:val="table1"/>
              <w:rPr>
                <w:vertAlign w:val="superscript"/>
              </w:rPr>
            </w:pPr>
            <w:r>
              <w:t>1</w:t>
            </w:r>
            <w:r>
              <w:rPr>
                <w:vertAlign w:val="superscript"/>
              </w:rPr>
              <w:t>c</w:t>
            </w:r>
            <w:r>
              <w:t xml:space="preserve"> (radians) = </w:t>
            </w:r>
            <w:r w:rsidRPr="00332D32">
              <w:rPr>
                <w:position w:val="-22"/>
              </w:rPr>
              <w:object w:dxaOrig="540" w:dyaOrig="600" w14:anchorId="0DF525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pt;height:31pt" o:ole="">
                  <v:imagedata r:id="rId11" o:title=""/>
                </v:shape>
                <o:OLEObject Type="Embed" ProgID="Equation.DSMT4" ShapeID="_x0000_i1025" DrawAspect="Content" ObjectID="_1557313256" r:id="rId12"/>
              </w:object>
            </w:r>
            <w:r>
              <w:t xml:space="preserve"> (degrees)</w:t>
            </w:r>
            <w:r w:rsidR="00F0026E">
              <w:t xml:space="preserve"> and 1° (degree) = π/</w:t>
            </w:r>
            <w:r w:rsidR="00743B2F">
              <w:t>180</w:t>
            </w:r>
            <w:r w:rsidR="00743B2F">
              <w:rPr>
                <w:vertAlign w:val="superscript"/>
              </w:rPr>
              <w:t xml:space="preserve"> c</w:t>
            </w:r>
            <w:r w:rsidR="00743B2F">
              <w:t xml:space="preserve"> (radian)</w:t>
            </w:r>
          </w:p>
        </w:tc>
      </w:tr>
    </w:tbl>
    <w:p w14:paraId="5602A977" w14:textId="77777777" w:rsidR="005762E4" w:rsidRDefault="005762E4" w:rsidP="005762E4">
      <w:pPr>
        <w:pStyle w:val="Text"/>
        <w:rPr>
          <w:lang w:eastAsia="en-AU"/>
        </w:rPr>
      </w:pPr>
    </w:p>
    <w:p w14:paraId="3F2C10EC" w14:textId="18985370" w:rsidR="005762E4" w:rsidRPr="00174C89" w:rsidRDefault="005762E4" w:rsidP="005762E4">
      <w:r w:rsidRPr="00174C89">
        <w:t xml:space="preserve">Using trigonometry, </w:t>
      </w:r>
      <w:r w:rsidR="001A6484">
        <w:t xml:space="preserve">(tan θ = side opposite/side adjacent) </w:t>
      </w:r>
      <w:r w:rsidRPr="00174C89">
        <w:t>we can calculate the lengths of the sides of a right-angled triangle</w:t>
      </w:r>
      <w:r w:rsidR="00F5133D">
        <w:t>.</w:t>
      </w:r>
      <w:r w:rsidRPr="00174C89">
        <w:t xml:space="preserve"> We have a right angle (from the Sun to the star) if we use half of the measured angle. </w:t>
      </w:r>
    </w:p>
    <w:p w14:paraId="18920DA5" w14:textId="77777777" w:rsidR="005762E4" w:rsidRDefault="005762E4" w:rsidP="005762E4">
      <w:r w:rsidRPr="00174C89">
        <w:t>The distance to the star (d), the angle by which the star appears to have moved (θ), and the distance between the Earth and the Sun (b) are related in the following way:</w:t>
      </w:r>
    </w:p>
    <w:p w14:paraId="3622399A" w14:textId="77777777" w:rsidR="005762E4" w:rsidRPr="00174C89" w:rsidRDefault="003F25CF" w:rsidP="005762E4">
      <w:pPr>
        <w:jc w:val="center"/>
      </w:pPr>
      <w:r w:rsidRPr="003F25CF">
        <w:rPr>
          <w:position w:val="-30"/>
        </w:rPr>
        <w:object w:dxaOrig="4220" w:dyaOrig="720" w14:anchorId="10AC0D85">
          <v:shape id="_x0000_i1026" type="#_x0000_t75" style="width:210.15pt;height:36.85pt" o:ole="">
            <v:imagedata r:id="rId13" o:title=""/>
          </v:shape>
          <o:OLEObject Type="Embed" ProgID="Equation.DSMT4" ShapeID="_x0000_i1026" DrawAspect="Content" ObjectID="_1557313257" r:id="rId14"/>
        </w:object>
      </w:r>
    </w:p>
    <w:p w14:paraId="5A08876F" w14:textId="77777777" w:rsidR="005762E4" w:rsidRDefault="005762E4" w:rsidP="005762E4">
      <w:pPr>
        <w:rPr>
          <w:lang w:eastAsia="en-AU"/>
        </w:rPr>
      </w:pPr>
      <w:r>
        <w:rPr>
          <w:lang w:eastAsia="en-AU"/>
        </w:rPr>
        <w:t xml:space="preserve">We call the angle </w:t>
      </w:r>
      <w:r w:rsidR="003F25CF" w:rsidRPr="00332D32">
        <w:rPr>
          <w:position w:val="-22"/>
          <w:lang w:eastAsia="en-AU"/>
        </w:rPr>
        <w:object w:dxaOrig="220" w:dyaOrig="620" w14:anchorId="338F6A61">
          <v:shape id="_x0000_i1027" type="#_x0000_t75" style="width:10.9pt;height:31pt" o:ole="">
            <v:imagedata r:id="rId15" o:title=""/>
          </v:shape>
          <o:OLEObject Type="Embed" ProgID="Equation.DSMT4" ShapeID="_x0000_i1027" DrawAspect="Content" ObjectID="_1557313258" r:id="rId16"/>
        </w:object>
      </w:r>
      <w:r>
        <w:rPr>
          <w:lang w:eastAsia="en-AU"/>
        </w:rPr>
        <w:t xml:space="preserve"> the ‘parallax’ (</w:t>
      </w:r>
      <w:r>
        <w:rPr>
          <w:i/>
          <w:lang w:eastAsia="en-AU"/>
        </w:rPr>
        <w:t>P</w:t>
      </w:r>
      <w:r>
        <w:rPr>
          <w:lang w:eastAsia="en-AU"/>
        </w:rPr>
        <w:t>) of the star</w:t>
      </w:r>
      <w:r w:rsidRPr="00D5083A">
        <w:rPr>
          <w:lang w:eastAsia="en-AU"/>
        </w:rPr>
        <w:t xml:space="preserve">. </w:t>
      </w:r>
    </w:p>
    <w:p w14:paraId="144099E6" w14:textId="77777777" w:rsidR="005762E4" w:rsidRDefault="005762E4" w:rsidP="005762E4">
      <w:r>
        <w:rPr>
          <w:lang w:eastAsia="en-AU"/>
        </w:rPr>
        <w:t>The distance from the Earth to the Sun (</w:t>
      </w:r>
      <w:r>
        <w:rPr>
          <w:i/>
          <w:lang w:eastAsia="en-AU"/>
        </w:rPr>
        <w:t>b</w:t>
      </w:r>
      <w:r>
        <w:rPr>
          <w:lang w:eastAsia="en-AU"/>
        </w:rPr>
        <w:t>)</w:t>
      </w:r>
      <w:r>
        <w:rPr>
          <w:i/>
          <w:lang w:eastAsia="en-AU"/>
        </w:rPr>
        <w:t xml:space="preserve"> = </w:t>
      </w:r>
      <w:r w:rsidRPr="006664C6">
        <w:rPr>
          <w:rStyle w:val="nowrap1"/>
          <w:lang w:val="en"/>
        </w:rPr>
        <w:t>149</w:t>
      </w:r>
      <w:r>
        <w:rPr>
          <w:rStyle w:val="nowrap1"/>
          <w:lang w:val="en"/>
        </w:rPr>
        <w:t xml:space="preserve"> </w:t>
      </w:r>
      <w:r w:rsidRPr="006664C6">
        <w:rPr>
          <w:rStyle w:val="nowrap1"/>
          <w:lang w:val="en"/>
        </w:rPr>
        <w:t>597</w:t>
      </w:r>
      <w:r>
        <w:rPr>
          <w:rStyle w:val="nowrap1"/>
          <w:lang w:val="en"/>
        </w:rPr>
        <w:t xml:space="preserve"> </w:t>
      </w:r>
      <w:r w:rsidRPr="006664C6">
        <w:rPr>
          <w:rStyle w:val="nowrap1"/>
          <w:lang w:val="en"/>
        </w:rPr>
        <w:t>870</w:t>
      </w:r>
      <w:r>
        <w:rPr>
          <w:rStyle w:val="nowrap1"/>
          <w:lang w:val="en"/>
        </w:rPr>
        <w:t xml:space="preserve"> </w:t>
      </w:r>
      <w:r w:rsidRPr="006664C6">
        <w:rPr>
          <w:rStyle w:val="nowrap1"/>
          <w:lang w:val="en"/>
        </w:rPr>
        <w:t>700</w:t>
      </w:r>
      <w:r w:rsidRPr="006664C6">
        <w:t xml:space="preserve"> </w:t>
      </w:r>
      <w:proofErr w:type="spellStart"/>
      <w:r w:rsidRPr="006664C6">
        <w:t>metres</w:t>
      </w:r>
      <w:proofErr w:type="spellEnd"/>
      <w:r>
        <w:t xml:space="preserve"> = 149 597 870 km (1.50 </w:t>
      </w:r>
      <w:r w:rsidRPr="000D50DC">
        <w:rPr>
          <w:position w:val="-4"/>
        </w:rPr>
        <w:object w:dxaOrig="200" w:dyaOrig="200" w14:anchorId="1FF0D485">
          <v:shape id="_x0000_i1028" type="#_x0000_t75" style="width:10.9pt;height:10.9pt" o:ole="">
            <v:imagedata r:id="rId17" o:title=""/>
          </v:shape>
          <o:OLEObject Type="Embed" ProgID="Equation.DSMT4" ShapeID="_x0000_i1028" DrawAspect="Content" ObjectID="_1557313259" r:id="rId18"/>
        </w:object>
      </w:r>
      <w:r>
        <w:t xml:space="preserve"> 10</w:t>
      </w:r>
      <w:r>
        <w:rPr>
          <w:vertAlign w:val="superscript"/>
        </w:rPr>
        <w:t>8</w:t>
      </w:r>
      <w:r>
        <w:t>)</w:t>
      </w:r>
    </w:p>
    <w:p w14:paraId="168A8EE2" w14:textId="5C983DFB" w:rsidR="004B491E" w:rsidRDefault="004B491E" w:rsidP="005762E4">
      <w:r>
        <w:t>Complete the table of tangents using your calculator or by setting up an Excel Spreadsheet</w:t>
      </w:r>
    </w:p>
    <w:tbl>
      <w:tblPr>
        <w:tblStyle w:val="TableGrid"/>
        <w:tblW w:w="0" w:type="auto"/>
        <w:tblLook w:val="04A0" w:firstRow="1" w:lastRow="0" w:firstColumn="1" w:lastColumn="0" w:noHBand="0" w:noVBand="1"/>
      </w:tblPr>
      <w:tblGrid>
        <w:gridCol w:w="4244"/>
        <w:gridCol w:w="4244"/>
      </w:tblGrid>
      <w:tr w:rsidR="004B491E" w14:paraId="7C2C696B" w14:textId="77777777" w:rsidTr="004B491E">
        <w:tc>
          <w:tcPr>
            <w:tcW w:w="4244" w:type="dxa"/>
          </w:tcPr>
          <w:p w14:paraId="6DE5EFBE" w14:textId="55BD26A7" w:rsidR="004B491E" w:rsidRDefault="004B491E" w:rsidP="005762E4">
            <w:r>
              <w:t>Angle</w:t>
            </w:r>
          </w:p>
        </w:tc>
        <w:tc>
          <w:tcPr>
            <w:tcW w:w="4244" w:type="dxa"/>
          </w:tcPr>
          <w:p w14:paraId="292B4615" w14:textId="5480C6B5" w:rsidR="004B491E" w:rsidRDefault="004B491E" w:rsidP="005762E4">
            <w:r>
              <w:t>Tangent</w:t>
            </w:r>
          </w:p>
        </w:tc>
      </w:tr>
      <w:tr w:rsidR="004B491E" w14:paraId="206033FF" w14:textId="77777777" w:rsidTr="004B491E">
        <w:tc>
          <w:tcPr>
            <w:tcW w:w="4244" w:type="dxa"/>
          </w:tcPr>
          <w:p w14:paraId="4ED52D40" w14:textId="01C8D105" w:rsidR="004B491E" w:rsidRDefault="004B491E" w:rsidP="005762E4">
            <w:r>
              <w:t>45°</w:t>
            </w:r>
          </w:p>
        </w:tc>
        <w:tc>
          <w:tcPr>
            <w:tcW w:w="4244" w:type="dxa"/>
          </w:tcPr>
          <w:p w14:paraId="6335C1FF" w14:textId="77777777" w:rsidR="004B491E" w:rsidRDefault="004B491E" w:rsidP="005762E4"/>
        </w:tc>
      </w:tr>
      <w:tr w:rsidR="004B491E" w14:paraId="6E12B09F" w14:textId="77777777" w:rsidTr="004B491E">
        <w:tc>
          <w:tcPr>
            <w:tcW w:w="4244" w:type="dxa"/>
          </w:tcPr>
          <w:p w14:paraId="25B787BE" w14:textId="37859A8C" w:rsidR="004B491E" w:rsidRDefault="004B491E" w:rsidP="005762E4">
            <w:r>
              <w:t>1° (1 degree)</w:t>
            </w:r>
          </w:p>
        </w:tc>
        <w:tc>
          <w:tcPr>
            <w:tcW w:w="4244" w:type="dxa"/>
          </w:tcPr>
          <w:p w14:paraId="0CDF5027" w14:textId="77777777" w:rsidR="004B491E" w:rsidRDefault="004B491E" w:rsidP="005762E4"/>
        </w:tc>
      </w:tr>
      <w:tr w:rsidR="004B491E" w14:paraId="269FA657" w14:textId="77777777" w:rsidTr="004B491E">
        <w:tc>
          <w:tcPr>
            <w:tcW w:w="4244" w:type="dxa"/>
          </w:tcPr>
          <w:p w14:paraId="5E0EB667" w14:textId="1B86BE29" w:rsidR="004B491E" w:rsidRDefault="004B491E" w:rsidP="005762E4">
            <w:r>
              <w:t>1’ (1 minute)</w:t>
            </w:r>
          </w:p>
        </w:tc>
        <w:tc>
          <w:tcPr>
            <w:tcW w:w="4244" w:type="dxa"/>
          </w:tcPr>
          <w:p w14:paraId="757863F5" w14:textId="77777777" w:rsidR="004B491E" w:rsidRDefault="004B491E" w:rsidP="005762E4"/>
        </w:tc>
      </w:tr>
      <w:tr w:rsidR="004B491E" w14:paraId="62256DA4" w14:textId="77777777" w:rsidTr="004B491E">
        <w:tc>
          <w:tcPr>
            <w:tcW w:w="4244" w:type="dxa"/>
          </w:tcPr>
          <w:p w14:paraId="4B2B24D6" w14:textId="1B39E172" w:rsidR="004B491E" w:rsidRDefault="004B491E" w:rsidP="005762E4">
            <w:r>
              <w:t>1’’ (1 second)</w:t>
            </w:r>
          </w:p>
        </w:tc>
        <w:tc>
          <w:tcPr>
            <w:tcW w:w="4244" w:type="dxa"/>
          </w:tcPr>
          <w:p w14:paraId="51310F51" w14:textId="77777777" w:rsidR="004B491E" w:rsidRDefault="004B491E" w:rsidP="005762E4"/>
        </w:tc>
      </w:tr>
    </w:tbl>
    <w:p w14:paraId="1636D62F" w14:textId="77777777" w:rsidR="004B491E" w:rsidRDefault="004B491E" w:rsidP="005762E4"/>
    <w:p w14:paraId="0D5CC79A" w14:textId="77777777" w:rsidR="005762E4" w:rsidRPr="005164CC" w:rsidRDefault="005762E4" w:rsidP="005762E4">
      <w:pPr>
        <w:pStyle w:val="imageattribute"/>
      </w:pPr>
      <w:r>
        <w:lastRenderedPageBreak/>
        <w:drawing>
          <wp:inline distT="0" distB="0" distL="0" distR="0" wp14:anchorId="0DC24BB0" wp14:editId="71DE4E24">
            <wp:extent cx="1584198" cy="30083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4198" cy="3008376"/>
                    </a:xfrm>
                    <a:prstGeom prst="rect">
                      <a:avLst/>
                    </a:prstGeom>
                    <a:noFill/>
                    <a:ln>
                      <a:noFill/>
                    </a:ln>
                  </pic:spPr>
                </pic:pic>
              </a:graphicData>
            </a:graphic>
          </wp:inline>
        </w:drawing>
      </w:r>
    </w:p>
    <w:p w14:paraId="3B621784" w14:textId="77777777" w:rsidR="005762E4" w:rsidRPr="00DE3904" w:rsidRDefault="005762E4" w:rsidP="005762E4">
      <w:pPr>
        <w:pStyle w:val="Heading1"/>
      </w:pPr>
      <w:r w:rsidRPr="00DE3904">
        <w:t xml:space="preserve">Using parallax </w:t>
      </w:r>
    </w:p>
    <w:p w14:paraId="3D2D021D" w14:textId="77777777" w:rsidR="005762E4" w:rsidRDefault="005762E4" w:rsidP="005762E4">
      <w:pPr>
        <w:pStyle w:val="Textnumbered"/>
      </w:pPr>
      <w:r w:rsidRPr="00B12271">
        <w:t>If the parallax angle is 1</w:t>
      </w:r>
      <w:r>
        <w:t>"</w:t>
      </w:r>
      <w:r w:rsidRPr="00B12271">
        <w:t xml:space="preserve"> and distance of the Earth from the Sun is 1.496</w:t>
      </w:r>
      <w:r>
        <w:t xml:space="preserve"> </w:t>
      </w:r>
      <w:r w:rsidRPr="000D50DC">
        <w:rPr>
          <w:position w:val="-4"/>
        </w:rPr>
        <w:object w:dxaOrig="200" w:dyaOrig="200" w14:anchorId="7515BE84">
          <v:shape id="_x0000_i1029" type="#_x0000_t75" style="width:10.9pt;height:10.9pt" o:ole="">
            <v:imagedata r:id="rId17" o:title=""/>
          </v:shape>
          <o:OLEObject Type="Embed" ProgID="Equation.DSMT4" ShapeID="_x0000_i1029" DrawAspect="Content" ObjectID="_1557313260" r:id="rId20"/>
        </w:object>
      </w:r>
      <w:r>
        <w:t xml:space="preserve"> </w:t>
      </w:r>
      <w:r w:rsidRPr="00B12271">
        <w:t>10</w:t>
      </w:r>
      <w:r w:rsidRPr="00B12271">
        <w:rPr>
          <w:vertAlign w:val="superscript"/>
        </w:rPr>
        <w:t>8</w:t>
      </w:r>
      <w:r>
        <w:rPr>
          <w:vertAlign w:val="superscript"/>
        </w:rPr>
        <w:t xml:space="preserve"> </w:t>
      </w:r>
      <w:r>
        <w:t>km</w:t>
      </w:r>
      <w:r w:rsidRPr="00B12271">
        <w:t>, use trigonometry to find the distance of the star from the Sun</w:t>
      </w:r>
      <w:r>
        <w:t>.</w:t>
      </w:r>
      <w:r w:rsidRPr="00B12271">
        <w:t xml:space="preserve"> </w:t>
      </w:r>
    </w:p>
    <w:p w14:paraId="02B6E03D" w14:textId="77777777" w:rsidR="005762E4" w:rsidRDefault="005762E4" w:rsidP="005762E4">
      <w:pPr>
        <w:pStyle w:val="textind10"/>
      </w:pPr>
      <w:r>
        <w:t xml:space="preserve">Find the distance of the star from Earth in </w:t>
      </w:r>
      <w:proofErr w:type="spellStart"/>
      <w:r>
        <w:t>kilometres</w:t>
      </w:r>
      <w:proofErr w:type="spellEnd"/>
      <w:r>
        <w:t>.</w:t>
      </w:r>
    </w:p>
    <w:p w14:paraId="3CC54580" w14:textId="77777777" w:rsidR="005762E4" w:rsidRPr="00B12271" w:rsidRDefault="005762E4" w:rsidP="005762E4">
      <w:pPr>
        <w:pStyle w:val="textind10"/>
      </w:pPr>
      <w:r>
        <w:t>Why do you think astronomers only find the distance between the star and the Sun and do not worry about finding the distance between the star and Earth?</w:t>
      </w:r>
    </w:p>
    <w:p w14:paraId="770801F6" w14:textId="16FA6604" w:rsidR="005762E4" w:rsidRDefault="005762E4" w:rsidP="005762E4">
      <w:pPr>
        <w:pStyle w:val="Textnumbered"/>
      </w:pPr>
      <w:r w:rsidRPr="0091137A">
        <w:t xml:space="preserve">The nearest star to Earth, </w:t>
      </w:r>
      <w:proofErr w:type="spellStart"/>
      <w:r w:rsidRPr="0091137A">
        <w:t>Proxima</w:t>
      </w:r>
      <w:proofErr w:type="spellEnd"/>
      <w:r w:rsidRPr="0091137A">
        <w:t xml:space="preserve"> Centauri, undergoes a shift of 1.5 </w:t>
      </w:r>
      <w:proofErr w:type="spellStart"/>
      <w:r w:rsidRPr="0091137A">
        <w:t>arcseconds</w:t>
      </w:r>
      <w:proofErr w:type="spellEnd"/>
      <w:r w:rsidRPr="0091137A">
        <w:t xml:space="preserve"> in apparent position every 6 months. </w:t>
      </w:r>
      <w:r w:rsidR="00E0603C">
        <w:t xml:space="preserve"> (Note: 1 second = 1 </w:t>
      </w:r>
      <w:proofErr w:type="spellStart"/>
      <w:r w:rsidR="00E0603C">
        <w:t>arcsecond</w:t>
      </w:r>
      <w:proofErr w:type="spellEnd"/>
      <w:r w:rsidR="00E0603C">
        <w:t>)</w:t>
      </w:r>
    </w:p>
    <w:p w14:paraId="09402FA2" w14:textId="77777777" w:rsidR="005762E4" w:rsidRPr="0091137A" w:rsidRDefault="005762E4" w:rsidP="005762E4">
      <w:pPr>
        <w:pStyle w:val="textind10"/>
      </w:pPr>
      <w:r w:rsidRPr="0091137A">
        <w:t xml:space="preserve">Calculate its distance from the Sun in </w:t>
      </w:r>
      <w:proofErr w:type="spellStart"/>
      <w:r w:rsidRPr="0091137A">
        <w:t>kilometres</w:t>
      </w:r>
      <w:proofErr w:type="spellEnd"/>
      <w:r>
        <w:t>.</w:t>
      </w:r>
    </w:p>
    <w:p w14:paraId="7E7017AA" w14:textId="77777777" w:rsidR="005762E4" w:rsidRDefault="005762E4" w:rsidP="005762E4">
      <w:pPr>
        <w:pStyle w:val="Textnumbered"/>
      </w:pPr>
      <w:r w:rsidRPr="0091137A">
        <w:t xml:space="preserve">The next nearest </w:t>
      </w:r>
      <w:proofErr w:type="spellStart"/>
      <w:r w:rsidRPr="0091137A">
        <w:t>neighbour</w:t>
      </w:r>
      <w:proofErr w:type="spellEnd"/>
      <w:r w:rsidRPr="0091137A">
        <w:t xml:space="preserve"> to the Sun beyond the Alpha Centauri system is called Barnard’s</w:t>
      </w:r>
      <w:r>
        <w:t xml:space="preserve"> Star. Its parallax is 0.55". </w:t>
      </w:r>
    </w:p>
    <w:p w14:paraId="2D48CF58" w14:textId="77777777" w:rsidR="005762E4" w:rsidRPr="002627F7" w:rsidRDefault="005762E4" w:rsidP="005762E4">
      <w:pPr>
        <w:pStyle w:val="textind10"/>
        <w:rPr>
          <w:lang w:val="en"/>
        </w:rPr>
      </w:pPr>
      <w:r w:rsidRPr="0091137A">
        <w:t xml:space="preserve">Calculate its distance from the Sun in </w:t>
      </w:r>
      <w:proofErr w:type="spellStart"/>
      <w:r w:rsidRPr="0091137A">
        <w:t>kilometres</w:t>
      </w:r>
      <w:proofErr w:type="spellEnd"/>
      <w:r w:rsidRPr="0091137A">
        <w:t>.</w:t>
      </w:r>
    </w:p>
    <w:p w14:paraId="5D471CBD" w14:textId="77777777" w:rsidR="005762E4" w:rsidRPr="006A2B1A" w:rsidRDefault="005762E4" w:rsidP="005762E4">
      <w:pPr>
        <w:pStyle w:val="Heading1"/>
        <w:rPr>
          <w:lang w:val="en" w:eastAsia="en-AU"/>
        </w:rPr>
      </w:pPr>
      <w:r w:rsidRPr="006A2B1A">
        <w:rPr>
          <w:lang w:val="en" w:eastAsia="en-AU"/>
        </w:rPr>
        <w:t>Astronomers’ measures</w:t>
      </w:r>
    </w:p>
    <w:p w14:paraId="0C265A3A" w14:textId="77777777" w:rsidR="005762E4" w:rsidRDefault="005762E4" w:rsidP="005762E4">
      <w:pPr>
        <w:rPr>
          <w:lang w:eastAsia="en-AU"/>
        </w:rPr>
      </w:pPr>
      <w:r>
        <w:rPr>
          <w:lang w:eastAsia="en-AU"/>
        </w:rPr>
        <w:t>P</w:t>
      </w:r>
      <w:r w:rsidRPr="00D5083A">
        <w:rPr>
          <w:lang w:eastAsia="en-AU"/>
        </w:rPr>
        <w:t xml:space="preserve">arallax angles </w:t>
      </w:r>
      <w:r>
        <w:rPr>
          <w:lang w:eastAsia="en-AU"/>
        </w:rPr>
        <w:t xml:space="preserve">are incredibly small (1 </w:t>
      </w:r>
      <w:proofErr w:type="spellStart"/>
      <w:r>
        <w:rPr>
          <w:lang w:eastAsia="en-AU"/>
        </w:rPr>
        <w:t>arcsecond</w:t>
      </w:r>
      <w:proofErr w:type="spellEnd"/>
      <w:r>
        <w:rPr>
          <w:lang w:eastAsia="en-AU"/>
        </w:rPr>
        <w:t xml:space="preserve"> = </w:t>
      </w:r>
      <w:r w:rsidR="003F25CF" w:rsidRPr="003F25CF">
        <w:rPr>
          <w:position w:val="-14"/>
          <w:lang w:eastAsia="en-AU"/>
        </w:rPr>
        <w:object w:dxaOrig="400" w:dyaOrig="440" w14:anchorId="5E3AC3BD">
          <v:shape id="_x0000_i1030" type="#_x0000_t75" style="width:20.1pt;height:21.75pt" o:ole="">
            <v:imagedata r:id="rId21" o:title=""/>
          </v:shape>
          <o:OLEObject Type="Embed" ProgID="Equation.DSMT4" ShapeID="_x0000_i1030" DrawAspect="Content" ObjectID="_1557313261" r:id="rId22"/>
        </w:object>
      </w:r>
      <w:proofErr w:type="spellStart"/>
      <w:r w:rsidRPr="007D6D9F">
        <w:rPr>
          <w:lang w:eastAsia="en-AU"/>
        </w:rPr>
        <w:t>th</w:t>
      </w:r>
      <w:proofErr w:type="spellEnd"/>
      <w:r>
        <w:rPr>
          <w:lang w:eastAsia="en-AU"/>
        </w:rPr>
        <w:t xml:space="preserve"> of a degree). The distances considered are very large.</w:t>
      </w:r>
    </w:p>
    <w:p w14:paraId="36601533" w14:textId="77777777" w:rsidR="005762E4" w:rsidRDefault="005762E4" w:rsidP="005762E4">
      <w:pPr>
        <w:rPr>
          <w:lang w:eastAsia="en-AU"/>
        </w:rPr>
      </w:pPr>
      <w:r w:rsidRPr="004A4266">
        <w:rPr>
          <w:lang w:eastAsia="en-AU"/>
        </w:rPr>
        <w:t xml:space="preserve">The unit of measurement for distance that astronomers use is called the </w:t>
      </w:r>
      <w:r w:rsidRPr="004A4266">
        <w:rPr>
          <w:b/>
          <w:bCs/>
          <w:lang w:eastAsia="en-AU"/>
        </w:rPr>
        <w:t>parsec</w:t>
      </w:r>
      <w:r w:rsidRPr="00D5083A">
        <w:rPr>
          <w:lang w:eastAsia="en-AU"/>
        </w:rPr>
        <w:t xml:space="preserve"> (pc). This comes directly from the measurement of parallax for stars, because 1 parsec is the distance to a star with a </w:t>
      </w:r>
      <w:r w:rsidRPr="00D5083A">
        <w:rPr>
          <w:b/>
          <w:bCs/>
          <w:lang w:eastAsia="en-AU"/>
        </w:rPr>
        <w:t>par</w:t>
      </w:r>
      <w:r w:rsidRPr="00D5083A">
        <w:rPr>
          <w:lang w:eastAsia="en-AU"/>
        </w:rPr>
        <w:t xml:space="preserve">allax angle of 1 </w:t>
      </w:r>
      <w:proofErr w:type="spellStart"/>
      <w:r w:rsidRPr="00D5083A">
        <w:rPr>
          <w:lang w:eastAsia="en-AU"/>
        </w:rPr>
        <w:t>arc</w:t>
      </w:r>
      <w:r w:rsidRPr="00D5083A">
        <w:rPr>
          <w:b/>
          <w:bCs/>
          <w:lang w:eastAsia="en-AU"/>
        </w:rPr>
        <w:t>sec</w:t>
      </w:r>
      <w:r w:rsidRPr="00D5083A">
        <w:rPr>
          <w:lang w:eastAsia="en-AU"/>
        </w:rPr>
        <w:t>ond</w:t>
      </w:r>
      <w:proofErr w:type="spellEnd"/>
      <w:r w:rsidRPr="00D5083A">
        <w:rPr>
          <w:lang w:eastAsia="en-AU"/>
        </w:rPr>
        <w:t xml:space="preserve">. Parsec is an abbreviation for </w:t>
      </w:r>
      <w:r w:rsidRPr="00D5083A">
        <w:rPr>
          <w:b/>
          <w:bCs/>
          <w:lang w:eastAsia="en-AU"/>
        </w:rPr>
        <w:t xml:space="preserve">parallax </w:t>
      </w:r>
      <w:proofErr w:type="spellStart"/>
      <w:r w:rsidRPr="00D5083A">
        <w:rPr>
          <w:b/>
          <w:bCs/>
          <w:lang w:eastAsia="en-AU"/>
        </w:rPr>
        <w:t>arcsecond</w:t>
      </w:r>
      <w:proofErr w:type="spellEnd"/>
      <w:r w:rsidRPr="00D5083A">
        <w:rPr>
          <w:lang w:eastAsia="en-AU"/>
        </w:rPr>
        <w:t xml:space="preserve">. </w:t>
      </w:r>
    </w:p>
    <w:p w14:paraId="1F1A0CDD" w14:textId="77777777" w:rsidR="005762E4" w:rsidRDefault="005762E4" w:rsidP="005762E4">
      <w:pPr>
        <w:rPr>
          <w:lang w:eastAsia="en-AU"/>
        </w:rPr>
      </w:pPr>
      <w:r>
        <w:rPr>
          <w:lang w:eastAsia="en-AU"/>
        </w:rPr>
        <w:lastRenderedPageBreak/>
        <w:t>In addition, astronomers refer to the distance between the Earth and the Sun as 1 AU, called the Astronomical Unit.</w:t>
      </w:r>
    </w:p>
    <w:p w14:paraId="456C2AC4" w14:textId="77777777" w:rsidR="005762E4" w:rsidRDefault="005762E4" w:rsidP="005762E4">
      <w:pPr>
        <w:rPr>
          <w:lang w:eastAsia="en-AU"/>
        </w:rPr>
      </w:pPr>
      <w:r>
        <w:rPr>
          <w:lang w:eastAsia="en-AU"/>
        </w:rPr>
        <w:t>Why do you think they did this?</w:t>
      </w:r>
    </w:p>
    <w:p w14:paraId="61B168AF" w14:textId="77777777" w:rsidR="005762E4" w:rsidRDefault="005762E4" w:rsidP="005762E4">
      <w:pPr>
        <w:rPr>
          <w:lang w:eastAsia="en-AU"/>
        </w:rPr>
      </w:pPr>
      <w:r w:rsidRPr="00D5083A">
        <w:rPr>
          <w:lang w:eastAsia="en-AU"/>
        </w:rPr>
        <w:t>Another unit that astronomers use for distance is the light-year, which is</w:t>
      </w:r>
      <w:r>
        <w:rPr>
          <w:lang w:eastAsia="en-AU"/>
        </w:rPr>
        <w:t xml:space="preserve"> the distance light travels in one</w:t>
      </w:r>
      <w:r w:rsidRPr="00D5083A">
        <w:rPr>
          <w:lang w:eastAsia="en-AU"/>
        </w:rPr>
        <w:t xml:space="preserve"> year. These tw</w:t>
      </w:r>
      <w:r>
        <w:rPr>
          <w:lang w:eastAsia="en-AU"/>
        </w:rPr>
        <w:t>o measurements, parsecs and light years, are similar.</w:t>
      </w:r>
    </w:p>
    <w:p w14:paraId="6E09E65A" w14:textId="679EBC92" w:rsidR="005762E4" w:rsidRDefault="005762E4" w:rsidP="005762E4">
      <w:pPr>
        <w:pStyle w:val="Textnumbered"/>
        <w:rPr>
          <w:lang w:eastAsia="en-AU"/>
        </w:rPr>
      </w:pPr>
      <w:r>
        <w:rPr>
          <w:lang w:eastAsia="en-AU"/>
        </w:rPr>
        <w:t>Determine</w:t>
      </w:r>
      <w:r w:rsidRPr="0091137A">
        <w:rPr>
          <w:lang w:eastAsia="en-AU"/>
        </w:rPr>
        <w:t xml:space="preserve"> 1 parsec in light years, AUs and </w:t>
      </w:r>
      <w:proofErr w:type="spellStart"/>
      <w:r w:rsidRPr="0091137A">
        <w:rPr>
          <w:lang w:eastAsia="en-AU"/>
        </w:rPr>
        <w:t>kilometres</w:t>
      </w:r>
      <w:proofErr w:type="spellEnd"/>
      <w:r w:rsidRPr="0091137A">
        <w:rPr>
          <w:lang w:eastAsia="en-AU"/>
        </w:rPr>
        <w:t>.</w:t>
      </w:r>
      <w:r w:rsidR="00CF58E9">
        <w:rPr>
          <w:lang w:eastAsia="en-AU"/>
        </w:rPr>
        <w:t xml:space="preserve"> then complete the following table.</w:t>
      </w:r>
    </w:p>
    <w:tbl>
      <w:tblPr>
        <w:tblStyle w:val="TableGrid"/>
        <w:tblW w:w="0" w:type="auto"/>
        <w:tblInd w:w="567" w:type="dxa"/>
        <w:tblLook w:val="04A0" w:firstRow="1" w:lastRow="0" w:firstColumn="1" w:lastColumn="0" w:noHBand="0" w:noVBand="1"/>
      </w:tblPr>
      <w:tblGrid>
        <w:gridCol w:w="1968"/>
        <w:gridCol w:w="1924"/>
        <w:gridCol w:w="2031"/>
        <w:gridCol w:w="1998"/>
      </w:tblGrid>
      <w:tr w:rsidR="002D75D2" w14:paraId="5CAB19F4" w14:textId="77777777" w:rsidTr="00883A97">
        <w:tc>
          <w:tcPr>
            <w:tcW w:w="1968" w:type="dxa"/>
          </w:tcPr>
          <w:p w14:paraId="55AC921C" w14:textId="718B8296" w:rsidR="00CF58E9" w:rsidRDefault="00CF58E9" w:rsidP="00883A97">
            <w:pPr>
              <w:pStyle w:val="Textnumbered"/>
              <w:numPr>
                <w:ilvl w:val="0"/>
                <w:numId w:val="0"/>
              </w:numPr>
              <w:jc w:val="center"/>
              <w:rPr>
                <w:lang w:eastAsia="en-AU"/>
              </w:rPr>
            </w:pPr>
            <w:proofErr w:type="spellStart"/>
            <w:r>
              <w:rPr>
                <w:lang w:eastAsia="en-AU"/>
              </w:rPr>
              <w:t>Parcsec</w:t>
            </w:r>
            <w:r w:rsidR="002D75D2">
              <w:rPr>
                <w:lang w:eastAsia="en-AU"/>
              </w:rPr>
              <w:t>s</w:t>
            </w:r>
            <w:proofErr w:type="spellEnd"/>
          </w:p>
        </w:tc>
        <w:tc>
          <w:tcPr>
            <w:tcW w:w="1924" w:type="dxa"/>
          </w:tcPr>
          <w:p w14:paraId="586E132A" w14:textId="36EE3606" w:rsidR="00CF58E9" w:rsidRDefault="00CF58E9" w:rsidP="00883A97">
            <w:pPr>
              <w:pStyle w:val="Textnumbered"/>
              <w:numPr>
                <w:ilvl w:val="0"/>
                <w:numId w:val="0"/>
              </w:numPr>
              <w:jc w:val="center"/>
              <w:rPr>
                <w:lang w:eastAsia="en-AU"/>
              </w:rPr>
            </w:pPr>
            <w:r>
              <w:rPr>
                <w:lang w:eastAsia="en-AU"/>
              </w:rPr>
              <w:t>Light years</w:t>
            </w:r>
          </w:p>
        </w:tc>
        <w:tc>
          <w:tcPr>
            <w:tcW w:w="2031" w:type="dxa"/>
          </w:tcPr>
          <w:p w14:paraId="11E207AE" w14:textId="0F48A917" w:rsidR="00CF58E9" w:rsidRDefault="002D75D2" w:rsidP="00883A97">
            <w:pPr>
              <w:pStyle w:val="Textnumbered"/>
              <w:numPr>
                <w:ilvl w:val="0"/>
                <w:numId w:val="0"/>
              </w:numPr>
              <w:jc w:val="center"/>
              <w:rPr>
                <w:lang w:eastAsia="en-AU"/>
              </w:rPr>
            </w:pPr>
            <w:r>
              <w:rPr>
                <w:lang w:eastAsia="en-AU"/>
              </w:rPr>
              <w:t>Astronomical Units</w:t>
            </w:r>
          </w:p>
        </w:tc>
        <w:tc>
          <w:tcPr>
            <w:tcW w:w="1998" w:type="dxa"/>
          </w:tcPr>
          <w:p w14:paraId="274D5463" w14:textId="4F5BC95C" w:rsidR="00CF58E9" w:rsidRDefault="002D75D2" w:rsidP="00883A97">
            <w:pPr>
              <w:pStyle w:val="Textnumbered"/>
              <w:numPr>
                <w:ilvl w:val="0"/>
                <w:numId w:val="0"/>
              </w:numPr>
              <w:jc w:val="center"/>
              <w:rPr>
                <w:lang w:eastAsia="en-AU"/>
              </w:rPr>
            </w:pPr>
            <w:proofErr w:type="spellStart"/>
            <w:r>
              <w:rPr>
                <w:lang w:eastAsia="en-AU"/>
              </w:rPr>
              <w:t>Kilometres</w:t>
            </w:r>
            <w:proofErr w:type="spellEnd"/>
          </w:p>
        </w:tc>
      </w:tr>
      <w:tr w:rsidR="002D75D2" w14:paraId="541A07FE" w14:textId="77777777" w:rsidTr="00883A97">
        <w:tc>
          <w:tcPr>
            <w:tcW w:w="1968" w:type="dxa"/>
          </w:tcPr>
          <w:p w14:paraId="2B0F8420" w14:textId="101DAD48" w:rsidR="00CF58E9" w:rsidRDefault="002D75D2" w:rsidP="00883A97">
            <w:pPr>
              <w:pStyle w:val="Textnumbered"/>
              <w:numPr>
                <w:ilvl w:val="0"/>
                <w:numId w:val="0"/>
              </w:numPr>
              <w:jc w:val="center"/>
              <w:rPr>
                <w:lang w:eastAsia="en-AU"/>
              </w:rPr>
            </w:pPr>
            <w:r>
              <w:rPr>
                <w:lang w:eastAsia="en-AU"/>
              </w:rPr>
              <w:t>1</w:t>
            </w:r>
          </w:p>
        </w:tc>
        <w:tc>
          <w:tcPr>
            <w:tcW w:w="1924" w:type="dxa"/>
          </w:tcPr>
          <w:p w14:paraId="0D4C9B57" w14:textId="77777777" w:rsidR="00CF58E9" w:rsidRDefault="00CF58E9" w:rsidP="00883A97">
            <w:pPr>
              <w:pStyle w:val="Textnumbered"/>
              <w:numPr>
                <w:ilvl w:val="0"/>
                <w:numId w:val="0"/>
              </w:numPr>
              <w:jc w:val="center"/>
              <w:rPr>
                <w:lang w:eastAsia="en-AU"/>
              </w:rPr>
            </w:pPr>
          </w:p>
        </w:tc>
        <w:tc>
          <w:tcPr>
            <w:tcW w:w="2031" w:type="dxa"/>
          </w:tcPr>
          <w:p w14:paraId="4EF018AB" w14:textId="77777777" w:rsidR="00CF58E9" w:rsidRDefault="00CF58E9" w:rsidP="00883A97">
            <w:pPr>
              <w:pStyle w:val="Textnumbered"/>
              <w:numPr>
                <w:ilvl w:val="0"/>
                <w:numId w:val="0"/>
              </w:numPr>
              <w:jc w:val="center"/>
              <w:rPr>
                <w:lang w:eastAsia="en-AU"/>
              </w:rPr>
            </w:pPr>
          </w:p>
        </w:tc>
        <w:tc>
          <w:tcPr>
            <w:tcW w:w="1998" w:type="dxa"/>
          </w:tcPr>
          <w:p w14:paraId="6BEF3D92" w14:textId="77777777" w:rsidR="00CF58E9" w:rsidRDefault="00CF58E9" w:rsidP="00883A97">
            <w:pPr>
              <w:pStyle w:val="Textnumbered"/>
              <w:numPr>
                <w:ilvl w:val="0"/>
                <w:numId w:val="0"/>
              </w:numPr>
              <w:jc w:val="center"/>
              <w:rPr>
                <w:lang w:eastAsia="en-AU"/>
              </w:rPr>
            </w:pPr>
          </w:p>
        </w:tc>
      </w:tr>
      <w:tr w:rsidR="002D75D2" w14:paraId="17C5F895" w14:textId="77777777" w:rsidTr="00883A97">
        <w:tc>
          <w:tcPr>
            <w:tcW w:w="1968" w:type="dxa"/>
          </w:tcPr>
          <w:p w14:paraId="05B18227" w14:textId="77777777" w:rsidR="00CF58E9" w:rsidRDefault="00CF58E9" w:rsidP="00883A97">
            <w:pPr>
              <w:pStyle w:val="Textnumbered"/>
              <w:numPr>
                <w:ilvl w:val="0"/>
                <w:numId w:val="0"/>
              </w:numPr>
              <w:jc w:val="center"/>
              <w:rPr>
                <w:lang w:eastAsia="en-AU"/>
              </w:rPr>
            </w:pPr>
          </w:p>
        </w:tc>
        <w:tc>
          <w:tcPr>
            <w:tcW w:w="1924" w:type="dxa"/>
          </w:tcPr>
          <w:p w14:paraId="05DAD4B5" w14:textId="5D8D4F23" w:rsidR="00CF58E9" w:rsidRDefault="002D75D2" w:rsidP="00883A97">
            <w:pPr>
              <w:pStyle w:val="Textnumbered"/>
              <w:numPr>
                <w:ilvl w:val="0"/>
                <w:numId w:val="0"/>
              </w:numPr>
              <w:jc w:val="center"/>
              <w:rPr>
                <w:lang w:eastAsia="en-AU"/>
              </w:rPr>
            </w:pPr>
            <w:r>
              <w:rPr>
                <w:lang w:eastAsia="en-AU"/>
              </w:rPr>
              <w:t>1</w:t>
            </w:r>
          </w:p>
        </w:tc>
        <w:tc>
          <w:tcPr>
            <w:tcW w:w="2031" w:type="dxa"/>
          </w:tcPr>
          <w:p w14:paraId="371EE29F" w14:textId="77777777" w:rsidR="00CF58E9" w:rsidRDefault="00CF58E9" w:rsidP="00883A97">
            <w:pPr>
              <w:pStyle w:val="Textnumbered"/>
              <w:numPr>
                <w:ilvl w:val="0"/>
                <w:numId w:val="0"/>
              </w:numPr>
              <w:jc w:val="center"/>
              <w:rPr>
                <w:lang w:eastAsia="en-AU"/>
              </w:rPr>
            </w:pPr>
          </w:p>
        </w:tc>
        <w:tc>
          <w:tcPr>
            <w:tcW w:w="1998" w:type="dxa"/>
          </w:tcPr>
          <w:p w14:paraId="36E8B073" w14:textId="77777777" w:rsidR="00CF58E9" w:rsidRDefault="00CF58E9" w:rsidP="00883A97">
            <w:pPr>
              <w:pStyle w:val="Textnumbered"/>
              <w:numPr>
                <w:ilvl w:val="0"/>
                <w:numId w:val="0"/>
              </w:numPr>
              <w:jc w:val="center"/>
              <w:rPr>
                <w:lang w:eastAsia="en-AU"/>
              </w:rPr>
            </w:pPr>
          </w:p>
        </w:tc>
      </w:tr>
      <w:tr w:rsidR="002D75D2" w14:paraId="05B1B690" w14:textId="77777777" w:rsidTr="00883A97">
        <w:tc>
          <w:tcPr>
            <w:tcW w:w="1968" w:type="dxa"/>
          </w:tcPr>
          <w:p w14:paraId="20DE2693" w14:textId="77777777" w:rsidR="00CF58E9" w:rsidRDefault="00CF58E9" w:rsidP="00883A97">
            <w:pPr>
              <w:pStyle w:val="Textnumbered"/>
              <w:numPr>
                <w:ilvl w:val="0"/>
                <w:numId w:val="0"/>
              </w:numPr>
              <w:jc w:val="center"/>
              <w:rPr>
                <w:lang w:eastAsia="en-AU"/>
              </w:rPr>
            </w:pPr>
          </w:p>
        </w:tc>
        <w:tc>
          <w:tcPr>
            <w:tcW w:w="1924" w:type="dxa"/>
          </w:tcPr>
          <w:p w14:paraId="057AA2F5" w14:textId="77777777" w:rsidR="00CF58E9" w:rsidRDefault="00CF58E9" w:rsidP="00883A97">
            <w:pPr>
              <w:pStyle w:val="Textnumbered"/>
              <w:numPr>
                <w:ilvl w:val="0"/>
                <w:numId w:val="0"/>
              </w:numPr>
              <w:jc w:val="center"/>
              <w:rPr>
                <w:lang w:eastAsia="en-AU"/>
              </w:rPr>
            </w:pPr>
          </w:p>
        </w:tc>
        <w:tc>
          <w:tcPr>
            <w:tcW w:w="2031" w:type="dxa"/>
          </w:tcPr>
          <w:p w14:paraId="4CCA4467" w14:textId="1121E376" w:rsidR="00CF58E9" w:rsidRDefault="002D75D2" w:rsidP="00883A97">
            <w:pPr>
              <w:pStyle w:val="Textnumbered"/>
              <w:numPr>
                <w:ilvl w:val="0"/>
                <w:numId w:val="0"/>
              </w:numPr>
              <w:jc w:val="center"/>
              <w:rPr>
                <w:lang w:eastAsia="en-AU"/>
              </w:rPr>
            </w:pPr>
            <w:r>
              <w:rPr>
                <w:lang w:eastAsia="en-AU"/>
              </w:rPr>
              <w:t>1</w:t>
            </w:r>
          </w:p>
        </w:tc>
        <w:tc>
          <w:tcPr>
            <w:tcW w:w="1998" w:type="dxa"/>
          </w:tcPr>
          <w:p w14:paraId="06AF147D" w14:textId="77777777" w:rsidR="00CF58E9" w:rsidRDefault="00CF58E9" w:rsidP="00883A97">
            <w:pPr>
              <w:pStyle w:val="Textnumbered"/>
              <w:numPr>
                <w:ilvl w:val="0"/>
                <w:numId w:val="0"/>
              </w:numPr>
              <w:jc w:val="center"/>
              <w:rPr>
                <w:lang w:eastAsia="en-AU"/>
              </w:rPr>
            </w:pPr>
          </w:p>
        </w:tc>
      </w:tr>
    </w:tbl>
    <w:p w14:paraId="4FB50B39" w14:textId="77777777" w:rsidR="00CF58E9" w:rsidRPr="00D5083A" w:rsidRDefault="00CF58E9" w:rsidP="00883A97">
      <w:pPr>
        <w:pStyle w:val="Textnumbered"/>
        <w:numPr>
          <w:ilvl w:val="0"/>
          <w:numId w:val="0"/>
        </w:numPr>
        <w:ind w:left="567" w:hanging="567"/>
        <w:rPr>
          <w:lang w:eastAsia="en-AU"/>
        </w:rPr>
      </w:pPr>
    </w:p>
    <w:p w14:paraId="0CD6F04D" w14:textId="77777777" w:rsidR="005762E4" w:rsidRDefault="005762E4" w:rsidP="005762E4">
      <w:pPr>
        <w:rPr>
          <w:lang w:eastAsia="en-AU"/>
        </w:rPr>
      </w:pPr>
      <w:r>
        <w:rPr>
          <w:lang w:eastAsia="en-AU"/>
        </w:rPr>
        <w:t xml:space="preserve">Given the use of parsecs rather than conventional measurements like </w:t>
      </w:r>
      <w:proofErr w:type="spellStart"/>
      <w:r>
        <w:rPr>
          <w:lang w:eastAsia="en-AU"/>
        </w:rPr>
        <w:t>kilometres</w:t>
      </w:r>
      <w:proofErr w:type="spellEnd"/>
      <w:r w:rsidRPr="00D5083A">
        <w:rPr>
          <w:lang w:eastAsia="en-AU"/>
        </w:rPr>
        <w:t xml:space="preserve">, for any parallax angle given in </w:t>
      </w:r>
      <w:proofErr w:type="spellStart"/>
      <w:r w:rsidRPr="00D5083A">
        <w:rPr>
          <w:lang w:eastAsia="en-AU"/>
        </w:rPr>
        <w:t>arcseconds</w:t>
      </w:r>
      <w:proofErr w:type="spellEnd"/>
      <w:r w:rsidRPr="00D5083A">
        <w:rPr>
          <w:lang w:eastAsia="en-AU"/>
        </w:rPr>
        <w:t>, the distance to that star in parsecs (abbreviated pc) is simply</w:t>
      </w:r>
    </w:p>
    <w:p w14:paraId="2CCD7924" w14:textId="77777777" w:rsidR="005762E4" w:rsidRDefault="003F25CF" w:rsidP="005762E4">
      <w:pPr>
        <w:spacing w:before="100" w:beforeAutospacing="1" w:after="100" w:afterAutospacing="1"/>
        <w:jc w:val="center"/>
        <w:rPr>
          <w:rFonts w:ascii="Arial" w:eastAsia="Times New Roman" w:hAnsi="Arial" w:cs="Arial"/>
          <w:lang w:val="en" w:eastAsia="en-AU"/>
        </w:rPr>
      </w:pPr>
      <w:r w:rsidRPr="007D6D9F">
        <w:rPr>
          <w:rFonts w:ascii="Arial" w:eastAsia="Times New Roman" w:hAnsi="Arial" w:cs="Arial"/>
          <w:position w:val="-22"/>
          <w:lang w:val="en" w:eastAsia="en-AU"/>
        </w:rPr>
        <w:object w:dxaOrig="560" w:dyaOrig="620" w14:anchorId="0F74182F">
          <v:shape id="_x0000_i1031" type="#_x0000_t75" style="width:29.3pt;height:31pt" o:ole="">
            <v:imagedata r:id="rId23" o:title=""/>
          </v:shape>
          <o:OLEObject Type="Embed" ProgID="Equation.DSMT4" ShapeID="_x0000_i1031" DrawAspect="Content" ObjectID="_1557313262" r:id="rId24"/>
        </w:object>
      </w:r>
    </w:p>
    <w:p w14:paraId="61AD1246" w14:textId="77777777" w:rsidR="005762E4" w:rsidRDefault="005762E4" w:rsidP="003F25CF">
      <w:pPr>
        <w:tabs>
          <w:tab w:val="center" w:pos="4253"/>
        </w:tabs>
        <w:rPr>
          <w:lang w:eastAsia="en-AU"/>
        </w:rPr>
      </w:pPr>
      <w:bookmarkStart w:id="1" w:name="Anchor-22257"/>
      <w:bookmarkEnd w:id="1"/>
      <w:r>
        <w:rPr>
          <w:lang w:eastAsia="en-AU"/>
        </w:rPr>
        <w:t>or</w:t>
      </w:r>
      <w:r>
        <w:rPr>
          <w:lang w:eastAsia="en-AU"/>
        </w:rPr>
        <w:tab/>
      </w:r>
      <w:r w:rsidR="003F25CF" w:rsidRPr="003F25CF">
        <w:rPr>
          <w:position w:val="-26"/>
          <w:lang w:eastAsia="en-AU"/>
        </w:rPr>
        <w:object w:dxaOrig="4380" w:dyaOrig="660" w14:anchorId="73D0737A">
          <v:shape id="_x0000_i1032" type="#_x0000_t75" style="width:220.2pt;height:32.65pt" o:ole="">
            <v:imagedata r:id="rId25" o:title=""/>
          </v:shape>
          <o:OLEObject Type="Embed" ProgID="Equation.DSMT4" ShapeID="_x0000_i1032" DrawAspect="Content" ObjectID="_1557313263" r:id="rId26"/>
        </w:object>
      </w:r>
    </w:p>
    <w:p w14:paraId="47A2EA1C" w14:textId="77777777" w:rsidR="005762E4" w:rsidRPr="00D5083A" w:rsidRDefault="005762E4" w:rsidP="005762E4">
      <w:pPr>
        <w:rPr>
          <w:lang w:eastAsia="en-AU"/>
        </w:rPr>
      </w:pPr>
      <w:r w:rsidRPr="00D5083A">
        <w:rPr>
          <w:lang w:eastAsia="en-AU"/>
        </w:rPr>
        <w:t xml:space="preserve">For example, if you have a star with a parallax of 0.5 </w:t>
      </w:r>
      <w:proofErr w:type="spellStart"/>
      <w:r w:rsidRPr="00D5083A">
        <w:rPr>
          <w:lang w:eastAsia="en-AU"/>
        </w:rPr>
        <w:t>arcseconds</w:t>
      </w:r>
      <w:proofErr w:type="spellEnd"/>
      <w:r w:rsidRPr="00D5083A">
        <w:rPr>
          <w:lang w:eastAsia="en-AU"/>
        </w:rPr>
        <w:t>:</w:t>
      </w:r>
    </w:p>
    <w:p w14:paraId="4FFC167A" w14:textId="77777777" w:rsidR="005762E4" w:rsidRPr="007D0FDF" w:rsidRDefault="005762E4" w:rsidP="005762E4">
      <w:r>
        <w:t xml:space="preserve">The distance of the star from the sun </w:t>
      </w:r>
      <m:oMath>
        <m:r>
          <w:rPr>
            <w:rFonts w:ascii="Cambria Math" w:hAnsi="Cambria Math"/>
          </w:rPr>
          <m:t>d=</m:t>
        </m:r>
        <m:f>
          <m:fPr>
            <m:ctrlPr>
              <w:rPr>
                <w:rFonts w:ascii="Cambria Math" w:hAnsi="Cambria Math"/>
                <w:i/>
              </w:rPr>
            </m:ctrlPr>
          </m:fPr>
          <m:num>
            <m:r>
              <w:rPr>
                <w:rFonts w:ascii="Cambria Math" w:hAnsi="Cambria Math"/>
              </w:rPr>
              <m:t>1</m:t>
            </m:r>
          </m:num>
          <m:den>
            <m:r>
              <w:rPr>
                <w:rFonts w:ascii="Cambria Math" w:hAnsi="Cambria Math"/>
              </w:rPr>
              <m:t>0.5</m:t>
            </m:r>
          </m:den>
        </m:f>
        <m:r>
          <w:rPr>
            <w:rFonts w:ascii="Cambria Math" w:hAnsi="Cambria Math"/>
          </w:rPr>
          <m:t>=2</m:t>
        </m:r>
      </m:oMath>
      <w:r>
        <w:t xml:space="preserve"> parsecs.</w:t>
      </w:r>
    </w:p>
    <w:p w14:paraId="14F72C27" w14:textId="77777777" w:rsidR="005762E4" w:rsidRDefault="005762E4" w:rsidP="005762E4">
      <w:pPr>
        <w:pStyle w:val="Textnumbered"/>
      </w:pPr>
      <w:r w:rsidRPr="0091137A">
        <w:t>A s</w:t>
      </w:r>
      <w:r>
        <w:t>tar has moved 0.5 seconds</w:t>
      </w:r>
      <w:r w:rsidRPr="0091137A">
        <w:t xml:space="preserve"> between photos. Find the distance of the star away from the sun (in pa</w:t>
      </w:r>
      <w:r>
        <w:t>r</w:t>
      </w:r>
      <w:r w:rsidRPr="0091137A">
        <w:t xml:space="preserve">secs) if the two photos were taken six months apart. </w:t>
      </w:r>
    </w:p>
    <w:p w14:paraId="696581DF" w14:textId="77777777" w:rsidR="005762E4" w:rsidRPr="0091137A" w:rsidRDefault="005762E4" w:rsidP="005762E4">
      <w:pPr>
        <w:pStyle w:val="textind10"/>
      </w:pPr>
      <w:r>
        <w:t>Check your answer using trigonometry.</w:t>
      </w:r>
    </w:p>
    <w:p w14:paraId="76344091" w14:textId="77777777" w:rsidR="005762E4" w:rsidRPr="0091137A" w:rsidRDefault="005762E4" w:rsidP="005762E4">
      <w:pPr>
        <w:pStyle w:val="Textnumbered"/>
      </w:pPr>
      <w:r w:rsidRPr="0091137A">
        <w:t xml:space="preserve">The first star to have its parallax measured was 61 </w:t>
      </w:r>
      <w:proofErr w:type="spellStart"/>
      <w:r w:rsidRPr="0091137A">
        <w:t>Cygni</w:t>
      </w:r>
      <w:proofErr w:type="spellEnd"/>
      <w:r w:rsidRPr="0091137A">
        <w:t>. In 1838, Friedrich Bessel ca</w:t>
      </w:r>
      <w:r>
        <w:t>lculated its parallax</w:t>
      </w:r>
      <w:r w:rsidRPr="0091137A">
        <w:t xml:space="preserve"> to be </w:t>
      </w:r>
      <w:r w:rsidRPr="00416832">
        <w:rPr>
          <w:bCs/>
        </w:rPr>
        <w:t xml:space="preserve">0.314 </w:t>
      </w:r>
      <w:proofErr w:type="spellStart"/>
      <w:r w:rsidRPr="00416832">
        <w:rPr>
          <w:bCs/>
        </w:rPr>
        <w:t>arcsec</w:t>
      </w:r>
      <w:proofErr w:type="spellEnd"/>
      <w:r w:rsidRPr="0091137A">
        <w:t xml:space="preserve">. </w:t>
      </w:r>
    </w:p>
    <w:p w14:paraId="4D9E04D8" w14:textId="77777777" w:rsidR="005762E4" w:rsidRPr="00053CA7" w:rsidRDefault="005762E4" w:rsidP="005762E4">
      <w:pPr>
        <w:pStyle w:val="textind10"/>
        <w:rPr>
          <w:lang w:eastAsia="en-AU"/>
        </w:rPr>
      </w:pPr>
      <w:r w:rsidRPr="0091137A">
        <w:rPr>
          <w:lang w:eastAsia="en-AU"/>
        </w:rPr>
        <w:t xml:space="preserve">What is the distance to 61 </w:t>
      </w:r>
      <w:proofErr w:type="spellStart"/>
      <w:r w:rsidRPr="0091137A">
        <w:rPr>
          <w:lang w:eastAsia="en-AU"/>
        </w:rPr>
        <w:t>Cygni</w:t>
      </w:r>
      <w:proofErr w:type="spellEnd"/>
      <w:r w:rsidRPr="0091137A">
        <w:rPr>
          <w:lang w:eastAsia="en-AU"/>
        </w:rPr>
        <w:t xml:space="preserve"> based on Bessel's measurement in parsecs?</w:t>
      </w:r>
    </w:p>
    <w:p w14:paraId="422CAA36" w14:textId="77777777" w:rsidR="005762E4" w:rsidRPr="0091137A" w:rsidRDefault="005762E4" w:rsidP="005762E4">
      <w:pPr>
        <w:pStyle w:val="textind10"/>
        <w:rPr>
          <w:rFonts w:eastAsia="Times New Roman"/>
          <w:lang w:eastAsia="en-AU"/>
        </w:rPr>
      </w:pPr>
      <w:r>
        <w:rPr>
          <w:rFonts w:eastAsia="Times New Roman"/>
          <w:lang w:eastAsia="en-AU"/>
        </w:rPr>
        <w:t>What is the distance in light years?</w:t>
      </w:r>
    </w:p>
    <w:p w14:paraId="468AA7FE" w14:textId="485C71F0" w:rsidR="005762E4" w:rsidRDefault="005762E4" w:rsidP="005762E4">
      <w:pPr>
        <w:pStyle w:val="Textnumbered"/>
        <w:rPr>
          <w:lang w:val="en"/>
        </w:rPr>
      </w:pPr>
      <w:r w:rsidRPr="0091137A">
        <w:rPr>
          <w:rFonts w:eastAsia="Times New Roman"/>
          <w:lang w:eastAsia="en-AU"/>
        </w:rPr>
        <w:t xml:space="preserve">Find the distance of </w:t>
      </w:r>
      <w:proofErr w:type="spellStart"/>
      <w:r w:rsidRPr="00892198">
        <w:rPr>
          <w:lang w:val="en"/>
        </w:rPr>
        <w:t>Proxima</w:t>
      </w:r>
      <w:proofErr w:type="spellEnd"/>
      <w:r w:rsidRPr="00892198">
        <w:rPr>
          <w:lang w:val="en"/>
        </w:rPr>
        <w:t xml:space="preserve"> Centauri</w:t>
      </w:r>
      <w:r w:rsidRPr="0091137A">
        <w:rPr>
          <w:lang w:val="en"/>
        </w:rPr>
        <w:t xml:space="preserve"> (the nearest star to Earth other than the Sun) from the sun, whose parallax is 0.7687,</w:t>
      </w:r>
      <w:r>
        <w:rPr>
          <w:lang w:val="en"/>
        </w:rPr>
        <w:t xml:space="preserve"> </w:t>
      </w:r>
    </w:p>
    <w:p w14:paraId="505B94F6" w14:textId="77777777" w:rsidR="005762E4" w:rsidRPr="0091137A" w:rsidRDefault="005762E4" w:rsidP="005762E4">
      <w:pPr>
        <w:pStyle w:val="textind10"/>
        <w:rPr>
          <w:rFonts w:eastAsia="Times New Roman"/>
          <w:lang w:eastAsia="en-AU"/>
        </w:rPr>
      </w:pPr>
      <w:r>
        <w:t>Does this check with your answer in question 2?</w:t>
      </w:r>
    </w:p>
    <w:p w14:paraId="646E8B77" w14:textId="254634B0" w:rsidR="005762E4" w:rsidRPr="0091137A" w:rsidRDefault="005762E4" w:rsidP="005762E4">
      <w:pPr>
        <w:pStyle w:val="Textnumbered"/>
        <w:rPr>
          <w:lang w:eastAsia="en-AU"/>
        </w:rPr>
      </w:pPr>
      <w:r w:rsidRPr="0091137A">
        <w:rPr>
          <w:lang w:eastAsia="en-AU"/>
        </w:rPr>
        <w:lastRenderedPageBreak/>
        <w:t xml:space="preserve">Computing the uncertainty in distance to a star based on its parallax can be a difficult. Consider the case of Joe and the star Rigel. Joe measures a parallax half-angle of </w:t>
      </w:r>
      <w:r w:rsidRPr="0091137A">
        <w:rPr>
          <w:b/>
          <w:bCs/>
          <w:lang w:eastAsia="en-AU"/>
        </w:rPr>
        <w:t xml:space="preserve">θ = 0.004 </w:t>
      </w:r>
      <w:proofErr w:type="spellStart"/>
      <w:r w:rsidRPr="0091137A">
        <w:rPr>
          <w:b/>
          <w:bCs/>
          <w:lang w:eastAsia="en-AU"/>
        </w:rPr>
        <w:t>arcsec</w:t>
      </w:r>
      <w:proofErr w:type="spellEnd"/>
      <w:r w:rsidRPr="0091137A">
        <w:rPr>
          <w:lang w:eastAsia="en-AU"/>
        </w:rPr>
        <w:t xml:space="preserve"> to Rigel. He estimates the uncertainty in his measurement to be </w:t>
      </w:r>
      <m:oMath>
        <m:r>
          <w:rPr>
            <w:rFonts w:ascii="Cambria Math" w:hAnsi="Cambria Math"/>
            <w:lang w:eastAsia="en-AU"/>
          </w:rPr>
          <m:t>±</m:t>
        </m:r>
      </m:oMath>
      <w:r w:rsidRPr="0091137A">
        <w:rPr>
          <w:b/>
          <w:bCs/>
          <w:lang w:eastAsia="en-AU"/>
        </w:rPr>
        <w:t>0.003 arcsec</w:t>
      </w:r>
      <w:r w:rsidRPr="0091137A">
        <w:rPr>
          <w:lang w:eastAsia="en-AU"/>
        </w:rPr>
        <w:t xml:space="preserve">. In other words, the parallax could be as large as 0.007 </w:t>
      </w:r>
      <w:proofErr w:type="spellStart"/>
      <w:r w:rsidRPr="0091137A">
        <w:rPr>
          <w:lang w:eastAsia="en-AU"/>
        </w:rPr>
        <w:t>arcsec</w:t>
      </w:r>
      <w:proofErr w:type="spellEnd"/>
      <w:r w:rsidRPr="0091137A">
        <w:rPr>
          <w:lang w:eastAsia="en-AU"/>
        </w:rPr>
        <w:t xml:space="preserve">, or as small as 0.001 </w:t>
      </w:r>
      <w:proofErr w:type="spellStart"/>
      <w:r w:rsidRPr="0091137A">
        <w:rPr>
          <w:lang w:eastAsia="en-AU"/>
        </w:rPr>
        <w:t>arcsec</w:t>
      </w:r>
      <w:proofErr w:type="spellEnd"/>
      <w:r w:rsidRPr="0091137A">
        <w:rPr>
          <w:lang w:eastAsia="en-AU"/>
        </w:rPr>
        <w:t xml:space="preserve">. </w:t>
      </w:r>
    </w:p>
    <w:p w14:paraId="7FE935DC" w14:textId="77777777" w:rsidR="005762E4" w:rsidRDefault="005762E4" w:rsidP="005762E4">
      <w:pPr>
        <w:pStyle w:val="Textnumbered2"/>
        <w:rPr>
          <w:lang w:eastAsia="en-AU"/>
        </w:rPr>
      </w:pPr>
      <w:r w:rsidRPr="0091137A">
        <w:rPr>
          <w:lang w:eastAsia="en-AU"/>
        </w:rPr>
        <w:t>What is the distance to Rigel, if Joe's measurement is exactly correct?</w:t>
      </w:r>
    </w:p>
    <w:p w14:paraId="30C42CC3" w14:textId="77777777" w:rsidR="005762E4" w:rsidRPr="0091137A" w:rsidRDefault="005762E4" w:rsidP="005762E4">
      <w:pPr>
        <w:pStyle w:val="Textnumbered2"/>
        <w:rPr>
          <w:lang w:eastAsia="en-AU"/>
        </w:rPr>
      </w:pPr>
      <w:r>
        <w:rPr>
          <w:lang w:eastAsia="en-AU"/>
        </w:rPr>
        <w:t>Will a parallax of 0.001 or a parallax of 0.007 give the greatest distance?</w:t>
      </w:r>
      <w:r w:rsidRPr="0091137A">
        <w:rPr>
          <w:lang w:eastAsia="en-AU"/>
        </w:rPr>
        <w:t xml:space="preserve"> </w:t>
      </w:r>
    </w:p>
    <w:p w14:paraId="70F607C8" w14:textId="77807E1F" w:rsidR="005762E4" w:rsidRPr="0091137A" w:rsidRDefault="005762E4" w:rsidP="005762E4">
      <w:pPr>
        <w:pStyle w:val="Textnumbered2"/>
        <w:rPr>
          <w:lang w:eastAsia="en-AU"/>
        </w:rPr>
      </w:pPr>
      <w:r w:rsidRPr="0091137A">
        <w:rPr>
          <w:lang w:eastAsia="en-AU"/>
        </w:rPr>
        <w:t>What is the distance to Rigel, if the</w:t>
      </w:r>
      <w:r w:rsidR="00892198">
        <w:rPr>
          <w:lang w:eastAsia="en-AU"/>
        </w:rPr>
        <w:t xml:space="preserve"> error in Joe's measurement is –</w:t>
      </w:r>
      <w:r w:rsidRPr="0091137A">
        <w:rPr>
          <w:lang w:eastAsia="en-AU"/>
        </w:rPr>
        <w:t xml:space="preserve">0.003 </w:t>
      </w:r>
      <w:proofErr w:type="spellStart"/>
      <w:r w:rsidRPr="0091137A">
        <w:rPr>
          <w:lang w:eastAsia="en-AU"/>
        </w:rPr>
        <w:t>arcsec</w:t>
      </w:r>
      <w:proofErr w:type="spellEnd"/>
      <w:r>
        <w:rPr>
          <w:lang w:eastAsia="en-AU"/>
        </w:rPr>
        <w:t>?</w:t>
      </w:r>
      <w:r w:rsidRPr="0091137A">
        <w:rPr>
          <w:lang w:eastAsia="en-AU"/>
        </w:rPr>
        <w:t xml:space="preserve"> </w:t>
      </w:r>
    </w:p>
    <w:p w14:paraId="299586C8" w14:textId="77777777" w:rsidR="005762E4" w:rsidRDefault="005762E4" w:rsidP="005762E4">
      <w:pPr>
        <w:pStyle w:val="Textnumbered2"/>
        <w:rPr>
          <w:lang w:eastAsia="en-AU"/>
        </w:rPr>
      </w:pPr>
      <w:r w:rsidRPr="0091137A">
        <w:rPr>
          <w:lang w:eastAsia="en-AU"/>
        </w:rPr>
        <w:t>What is the distance to Rigel, if the</w:t>
      </w:r>
      <w:r>
        <w:rPr>
          <w:lang w:eastAsia="en-AU"/>
        </w:rPr>
        <w:t xml:space="preserve"> error in Joe's measurement is +</w:t>
      </w:r>
      <w:r w:rsidRPr="0091137A">
        <w:rPr>
          <w:lang w:eastAsia="en-AU"/>
        </w:rPr>
        <w:t xml:space="preserve">0.003 </w:t>
      </w:r>
      <w:proofErr w:type="spellStart"/>
      <w:r w:rsidRPr="0091137A">
        <w:rPr>
          <w:lang w:eastAsia="en-AU"/>
        </w:rPr>
        <w:t>arcsec</w:t>
      </w:r>
      <w:proofErr w:type="spellEnd"/>
      <w:r>
        <w:rPr>
          <w:lang w:eastAsia="en-AU"/>
        </w:rPr>
        <w:t>?</w:t>
      </w:r>
      <w:r w:rsidRPr="0091137A">
        <w:rPr>
          <w:lang w:eastAsia="en-AU"/>
        </w:rPr>
        <w:t xml:space="preserve"> </w:t>
      </w:r>
    </w:p>
    <w:p w14:paraId="68607BB3" w14:textId="77777777" w:rsidR="005762E4" w:rsidRPr="00BA3A39" w:rsidRDefault="005762E4" w:rsidP="005762E4">
      <w:pPr>
        <w:pStyle w:val="Textnumbered2"/>
        <w:rPr>
          <w:lang w:eastAsia="en-AU"/>
        </w:rPr>
      </w:pPr>
      <w:r w:rsidRPr="00BA3A39">
        <w:rPr>
          <w:lang w:eastAsia="en-AU"/>
        </w:rPr>
        <w:t>What is the actual distance to Rigel? Do we know exactly what the distance is?</w:t>
      </w:r>
    </w:p>
    <w:p w14:paraId="58766216" w14:textId="77777777" w:rsidR="005762E4" w:rsidRPr="0091137A" w:rsidRDefault="005762E4" w:rsidP="005762E4">
      <w:pPr>
        <w:pStyle w:val="Textnumbered"/>
      </w:pPr>
      <w:r w:rsidRPr="0091137A">
        <w:t xml:space="preserve">Sirius has a parallax </w:t>
      </w:r>
      <w:r>
        <w:t>angle of 0.38 seconds of arc.</w:t>
      </w:r>
    </w:p>
    <w:p w14:paraId="509DBA96" w14:textId="77777777" w:rsidR="005762E4" w:rsidRPr="0091137A" w:rsidRDefault="005762E4" w:rsidP="005762E4">
      <w:pPr>
        <w:pStyle w:val="textind10"/>
      </w:pPr>
      <w:r>
        <w:t>Find the distance of</w:t>
      </w:r>
      <w:r w:rsidRPr="0091137A">
        <w:t xml:space="preserve"> </w:t>
      </w:r>
      <w:r>
        <w:t>Sirius from the Sun in light years.</w:t>
      </w:r>
    </w:p>
    <w:p w14:paraId="4E0BE91A" w14:textId="77777777" w:rsidR="005762E4" w:rsidRPr="0000172E" w:rsidRDefault="005762E4" w:rsidP="005762E4">
      <w:pPr>
        <w:pStyle w:val="Textnumbered"/>
        <w:rPr>
          <w:rFonts w:eastAsia="Times New Roman"/>
          <w:lang w:eastAsia="en-AU"/>
        </w:rPr>
      </w:pPr>
      <w:r w:rsidRPr="0091137A">
        <w:t>Why can’t astronomers use simultaneous observations from different parts of Earth’s surface to determine stellar distances?</w:t>
      </w:r>
    </w:p>
    <w:p w14:paraId="39FA77C4" w14:textId="77777777" w:rsidR="005762E4" w:rsidRDefault="005762E4" w:rsidP="005762E4">
      <w:pPr>
        <w:pStyle w:val="Heading1"/>
      </w:pPr>
      <w:r w:rsidRPr="00DE7065">
        <w:t>Challenge</w:t>
      </w:r>
    </w:p>
    <w:p w14:paraId="30DC5CC9" w14:textId="77777777" w:rsidR="00B462DF" w:rsidRDefault="005762E4" w:rsidP="005762E4">
      <w:r w:rsidRPr="0091137A">
        <w:t>Sh</w:t>
      </w:r>
      <w:r>
        <w:t xml:space="preserve">ow how the astronomical formula </w:t>
      </w:r>
      <w:r w:rsidR="00AD1710" w:rsidRPr="00053CA7">
        <w:rPr>
          <w:position w:val="-14"/>
        </w:rPr>
        <w:object w:dxaOrig="520" w:dyaOrig="440" w14:anchorId="1EEAF633">
          <v:shape id="_x0000_i1033" type="#_x0000_t75" style="width:25.95pt;height:21.75pt" o:ole="">
            <v:imagedata r:id="rId27" o:title=""/>
          </v:shape>
          <o:OLEObject Type="Embed" ProgID="Equation.DSMT4" ShapeID="_x0000_i1033" DrawAspect="Content" ObjectID="_1557313264" r:id="rId28"/>
        </w:object>
      </w:r>
      <w:r>
        <w:t xml:space="preserve"> </w:t>
      </w:r>
      <w:r w:rsidRPr="0091137A">
        <w:t xml:space="preserve">is equivalent to the trigonometric formula </w:t>
      </w:r>
      <w:r w:rsidR="00AD1710" w:rsidRPr="00053CA7">
        <w:rPr>
          <w:position w:val="-14"/>
        </w:rPr>
        <w:object w:dxaOrig="840" w:dyaOrig="440" w14:anchorId="36F3C524">
          <v:shape id="_x0000_i1034" type="#_x0000_t75" style="width:41pt;height:21.75pt" o:ole="">
            <v:imagedata r:id="rId29" o:title=""/>
          </v:shape>
          <o:OLEObject Type="Embed" ProgID="Equation.DSMT4" ShapeID="_x0000_i1034" DrawAspect="Content" ObjectID="_1557313265" r:id="rId30"/>
        </w:object>
      </w:r>
      <w:r>
        <w:t xml:space="preserve">. </w:t>
      </w:r>
    </w:p>
    <w:p w14:paraId="58D17491" w14:textId="253E1828" w:rsidR="005762E4" w:rsidRPr="0091137A" w:rsidRDefault="00B462DF" w:rsidP="005762E4">
      <w:r>
        <w:t>(</w:t>
      </w:r>
      <w:r w:rsidR="005762E4" w:rsidRPr="0091137A">
        <w:t>Hint: For very small angles in radians</w:t>
      </w:r>
      <w:r w:rsidR="005762E4">
        <w:t xml:space="preserve"> </w:t>
      </w:r>
      <w:r w:rsidR="00AD1710" w:rsidRPr="002166E9">
        <w:rPr>
          <w:position w:val="-4"/>
        </w:rPr>
        <w:object w:dxaOrig="840" w:dyaOrig="220" w14:anchorId="40DEBBE9">
          <v:shape id="_x0000_i1035" type="#_x0000_t75" style="width:41pt;height:10.9pt" o:ole="">
            <v:imagedata r:id="rId31" o:title=""/>
          </v:shape>
          <o:OLEObject Type="Embed" ProgID="Equation.DSMT4" ShapeID="_x0000_i1035" DrawAspect="Content" ObjectID="_1557313266" r:id="rId32"/>
        </w:object>
      </w:r>
      <w:r>
        <w:t>)</w:t>
      </w:r>
      <w:r w:rsidR="005762E4">
        <w:t>.</w:t>
      </w:r>
    </w:p>
    <w:p w14:paraId="6C25A286" w14:textId="45A54274" w:rsidR="00A4147F" w:rsidRPr="00A4147F" w:rsidRDefault="005762E4" w:rsidP="005762E4">
      <w:r w:rsidRPr="0091137A">
        <w:t xml:space="preserve">Discuss why astronomers use the astronomical formula and the associated units. </w:t>
      </w:r>
    </w:p>
    <w:sectPr w:rsidR="00A4147F" w:rsidRPr="00A4147F" w:rsidSect="00021DEE">
      <w:headerReference w:type="default" r:id="rId33"/>
      <w:footerReference w:type="even" r:id="rId34"/>
      <w:footerReference w:type="default" r:id="rId35"/>
      <w:headerReference w:type="first" r:id="rId36"/>
      <w:footerReference w:type="first" r:id="rId37"/>
      <w:pgSz w:w="11900" w:h="16840"/>
      <w:pgMar w:top="1134" w:right="1701" w:bottom="1134" w:left="1701" w:header="680" w:footer="680" w:gutter="0"/>
      <w:pgNumType w:start="1" w:chapStyle="1" w:chapSep="enDash"/>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8DB770" w14:textId="77777777" w:rsidR="00D20D0D" w:rsidRDefault="00D20D0D">
      <w:pPr>
        <w:spacing w:after="0" w:line="240" w:lineRule="auto"/>
      </w:pPr>
      <w:r>
        <w:separator/>
      </w:r>
    </w:p>
  </w:endnote>
  <w:endnote w:type="continuationSeparator" w:id="0">
    <w:p w14:paraId="08B1FA60" w14:textId="77777777" w:rsidR="00D20D0D" w:rsidRDefault="00D20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メイリオ">
    <w:charset w:val="80"/>
    <w:family w:val="auto"/>
    <w:pitch w:val="variable"/>
    <w:sig w:usb0="E00002FF" w:usb1="6AC7FFFF" w:usb2="08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roman"/>
    <w:notTrueType/>
    <w:pitch w:val="default"/>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D00E7" w14:textId="77777777" w:rsidR="003D6687" w:rsidRDefault="003D6687" w:rsidP="00021DE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48901A3" w14:textId="77777777" w:rsidR="003D6687" w:rsidRDefault="003D6687" w:rsidP="00021DE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08910" w14:textId="77777777" w:rsidR="004F51DD" w:rsidRPr="004F51DD" w:rsidRDefault="004F51DD" w:rsidP="00021DEE">
    <w:pPr>
      <w:pStyle w:val="Footer"/>
    </w:pPr>
    <w:r w:rsidRPr="004F51DD">
      <w:t>© Maths Inside 2016 except where otherwise indicated. This document may be used, reproduced, communicated and adapted free of charge for non-commercial educational purposes provided all acknowledgements associated with the material are retained. Maths Inside is a UTS project in collaboration with CSIRO and AAMT.</w:t>
    </w:r>
  </w:p>
  <w:p w14:paraId="1BED8EC0" w14:textId="37C6124A" w:rsidR="00B81DBF" w:rsidRPr="004F51DD" w:rsidRDefault="004F51DD"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F0715C">
      <w:rPr>
        <w:noProof/>
      </w:rPr>
      <w:t>2</w:t>
    </w:r>
    <w:r w:rsidRPr="004F51DD">
      <w:fldChar w:fldCharType="end"/>
    </w:r>
    <w:r w:rsidRPr="004F51DD">
      <w:t xml:space="preserve"> of </w:t>
    </w:r>
    <w:r w:rsidRPr="004F51DD">
      <w:fldChar w:fldCharType="begin"/>
    </w:r>
    <w:r w:rsidRPr="004F51DD">
      <w:instrText xml:space="preserve"> NUMPAGES </w:instrText>
    </w:r>
    <w:r w:rsidRPr="004F51DD">
      <w:fldChar w:fldCharType="separate"/>
    </w:r>
    <w:r w:rsidR="00F0715C">
      <w:rPr>
        <w:noProof/>
      </w:rPr>
      <w:t>6</w:t>
    </w:r>
    <w:r w:rsidRPr="004F51DD">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8D96E" w14:textId="38A53B3C" w:rsidR="00836AC0" w:rsidRPr="00021DEE" w:rsidRDefault="0090681A" w:rsidP="00021DEE">
    <w:pPr>
      <w:pStyle w:val="Footer"/>
    </w:pPr>
    <w:r w:rsidRPr="00021DEE">
      <w:t xml:space="preserve">© </w:t>
    </w:r>
    <w:r w:rsidR="00097EBB" w:rsidRPr="00021DEE">
      <w:t>Maths Inside 2016 except where otherwise indicated. This document may be used, reproduced, communicated and adapted free of charge for non-commercial educational purposes provided all acknowledgements</w:t>
    </w:r>
    <w:r w:rsidR="00CA68CB" w:rsidRPr="00021DEE">
      <w:t xml:space="preserve"> associated with the material are retained. Maths Inside is a UTS project in col</w:t>
    </w:r>
    <w:r w:rsidRPr="00021DEE">
      <w:t>laboration with CSIRO and AAMT.</w:t>
    </w:r>
  </w:p>
  <w:p w14:paraId="5ABA5A6D" w14:textId="3A2BF43F" w:rsidR="004F51DD" w:rsidRPr="004F51DD" w:rsidRDefault="004F51DD"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F0715C">
      <w:rPr>
        <w:noProof/>
      </w:rPr>
      <w:t>1</w:t>
    </w:r>
    <w:r w:rsidRPr="004F51DD">
      <w:fldChar w:fldCharType="end"/>
    </w:r>
    <w:r w:rsidRPr="004F51DD">
      <w:t xml:space="preserve"> of </w:t>
    </w:r>
    <w:r w:rsidR="00FE38E9">
      <w:fldChar w:fldCharType="begin"/>
    </w:r>
    <w:r w:rsidR="00FE38E9">
      <w:instrText xml:space="preserve"> NUMPAGES </w:instrText>
    </w:r>
    <w:r w:rsidR="00FE38E9">
      <w:fldChar w:fldCharType="separate"/>
    </w:r>
    <w:r w:rsidR="00F0715C">
      <w:rPr>
        <w:noProof/>
      </w:rPr>
      <w:t>6</w:t>
    </w:r>
    <w:r w:rsidR="00FE38E9">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A0EBA1" w14:textId="77777777" w:rsidR="00D20D0D" w:rsidRDefault="00D20D0D">
      <w:pPr>
        <w:spacing w:after="0" w:line="240" w:lineRule="auto"/>
      </w:pPr>
      <w:r>
        <w:separator/>
      </w:r>
    </w:p>
  </w:footnote>
  <w:footnote w:type="continuationSeparator" w:id="0">
    <w:p w14:paraId="4119AA91" w14:textId="77777777" w:rsidR="00D20D0D" w:rsidRDefault="00D20D0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9EA89" w14:textId="53E1C1A3" w:rsidR="00021DEE" w:rsidRPr="00021DEE" w:rsidRDefault="00021DEE" w:rsidP="004C6EC0">
    <w:pPr>
      <w:pStyle w:val="Header"/>
    </w:pPr>
    <w:r w:rsidRPr="00021DEE">
      <w:t>Investigating the maths inside:</w:t>
    </w:r>
    <w:r w:rsidR="005762E4">
      <w:t xml:space="preserve"> </w:t>
    </w:r>
    <w:r w:rsidR="0038585A">
      <w:t xml:space="preserve">Stargazing with the </w:t>
    </w:r>
    <w:r w:rsidR="005762E4">
      <w:t>SKA</w:t>
    </w:r>
    <w:r w:rsidR="004C6EC0">
      <w:tab/>
    </w:r>
    <w:r w:rsidR="00AF1AF7" w:rsidRPr="001D611C">
      <w:rPr>
        <w:rStyle w:val="headeractivitytitle"/>
      </w:rPr>
      <w:t xml:space="preserve">ACTIVITY </w:t>
    </w:r>
    <w:r w:rsidR="005762E4">
      <w:rPr>
        <w:rStyle w:val="headeractivitytitle"/>
      </w:rPr>
      <w:t>5</w:t>
    </w:r>
    <w:r w:rsidR="00AF1AF7" w:rsidRPr="001D611C">
      <w:rPr>
        <w:rStyle w:val="headeractivitytitle"/>
      </w:rPr>
      <w:t xml:space="preserve">: </w:t>
    </w:r>
    <w:r w:rsidR="005762E4">
      <w:rPr>
        <w:rStyle w:val="headeractivitytitle"/>
      </w:rPr>
      <w:t>Stars and parallax</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D139E" w14:textId="05DE161B" w:rsidR="0090681A" w:rsidRDefault="004C6EC0" w:rsidP="004C6EC0">
    <w:pPr>
      <w:pStyle w:val="Header"/>
    </w:pPr>
    <w:r>
      <w:tab/>
      <w:t>FOR STUDENTS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CCE49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A06D734"/>
    <w:lvl w:ilvl="0">
      <w:start w:val="1"/>
      <w:numFmt w:val="decimal"/>
      <w:lvlText w:val="%1."/>
      <w:lvlJc w:val="left"/>
      <w:pPr>
        <w:tabs>
          <w:tab w:val="num" w:pos="1800"/>
        </w:tabs>
        <w:ind w:left="1800" w:hanging="360"/>
      </w:pPr>
    </w:lvl>
  </w:abstractNum>
  <w:abstractNum w:abstractNumId="2">
    <w:nsid w:val="FFFFFF7D"/>
    <w:multiLevelType w:val="singleLevel"/>
    <w:tmpl w:val="7752E260"/>
    <w:lvl w:ilvl="0">
      <w:start w:val="1"/>
      <w:numFmt w:val="decimal"/>
      <w:lvlText w:val="%1."/>
      <w:lvlJc w:val="left"/>
      <w:pPr>
        <w:tabs>
          <w:tab w:val="num" w:pos="1440"/>
        </w:tabs>
        <w:ind w:left="1440" w:hanging="360"/>
      </w:pPr>
    </w:lvl>
  </w:abstractNum>
  <w:abstractNum w:abstractNumId="3">
    <w:nsid w:val="FFFFFF7E"/>
    <w:multiLevelType w:val="singleLevel"/>
    <w:tmpl w:val="06925C4E"/>
    <w:lvl w:ilvl="0">
      <w:start w:val="1"/>
      <w:numFmt w:val="decimal"/>
      <w:lvlText w:val="%1."/>
      <w:lvlJc w:val="left"/>
      <w:pPr>
        <w:tabs>
          <w:tab w:val="num" w:pos="1080"/>
        </w:tabs>
        <w:ind w:left="1080" w:hanging="360"/>
      </w:pPr>
    </w:lvl>
  </w:abstractNum>
  <w:abstractNum w:abstractNumId="4">
    <w:nsid w:val="FFFFFF7F"/>
    <w:multiLevelType w:val="singleLevel"/>
    <w:tmpl w:val="B774743C"/>
    <w:lvl w:ilvl="0">
      <w:start w:val="1"/>
      <w:numFmt w:val="decimal"/>
      <w:lvlText w:val="%1."/>
      <w:lvlJc w:val="left"/>
      <w:pPr>
        <w:tabs>
          <w:tab w:val="num" w:pos="720"/>
        </w:tabs>
        <w:ind w:left="720" w:hanging="360"/>
      </w:pPr>
    </w:lvl>
  </w:abstractNum>
  <w:abstractNum w:abstractNumId="5">
    <w:nsid w:val="FFFFFF80"/>
    <w:multiLevelType w:val="singleLevel"/>
    <w:tmpl w:val="A02AE088"/>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E1CF09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4C6095E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6A0C2A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80469AEA"/>
    <w:lvl w:ilvl="0">
      <w:start w:val="1"/>
      <w:numFmt w:val="decimal"/>
      <w:lvlText w:val="%1."/>
      <w:lvlJc w:val="left"/>
      <w:pPr>
        <w:tabs>
          <w:tab w:val="num" w:pos="360"/>
        </w:tabs>
        <w:ind w:left="360" w:hanging="360"/>
      </w:pPr>
    </w:lvl>
  </w:abstractNum>
  <w:abstractNum w:abstractNumId="10">
    <w:nsid w:val="FFFFFF89"/>
    <w:multiLevelType w:val="singleLevel"/>
    <w:tmpl w:val="72A0F508"/>
    <w:lvl w:ilvl="0">
      <w:start w:val="1"/>
      <w:numFmt w:val="bullet"/>
      <w:lvlText w:val=""/>
      <w:lvlJc w:val="left"/>
      <w:pPr>
        <w:tabs>
          <w:tab w:val="num" w:pos="360"/>
        </w:tabs>
        <w:ind w:left="360" w:hanging="360"/>
      </w:pPr>
      <w:rPr>
        <w:rFonts w:ascii="Symbol" w:hAnsi="Symbol" w:hint="default"/>
      </w:rPr>
    </w:lvl>
  </w:abstractNum>
  <w:abstractNum w:abstractNumId="11">
    <w:nsid w:val="065C1902"/>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06657876"/>
    <w:multiLevelType w:val="hybridMultilevel"/>
    <w:tmpl w:val="676AB7EE"/>
    <w:lvl w:ilvl="0" w:tplc="D6D8BA0C">
      <w:start w:val="1"/>
      <w:numFmt w:val="decimal"/>
      <w:pStyle w:val="Textnumbered"/>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89355B"/>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6F711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89754D3"/>
    <w:multiLevelType w:val="hybridMultilevel"/>
    <w:tmpl w:val="CDF6EA0E"/>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6">
    <w:nsid w:val="293C1516"/>
    <w:multiLevelType w:val="hybridMultilevel"/>
    <w:tmpl w:val="49C8E0E4"/>
    <w:lvl w:ilvl="0" w:tplc="191A61F8">
      <w:start w:val="1"/>
      <w:numFmt w:val="lowerLetter"/>
      <w:pStyle w:val="Textnumbered2"/>
      <w:lvlText w:val="%1)"/>
      <w:lvlJc w:val="left"/>
      <w:pPr>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C261DD"/>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6B1307C1"/>
    <w:multiLevelType w:val="hybridMultilevel"/>
    <w:tmpl w:val="151298D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5"/>
  </w:num>
  <w:num w:numId="13">
    <w:abstractNumId w:val="18"/>
  </w:num>
  <w:num w:numId="14">
    <w:abstractNumId w:val="17"/>
  </w:num>
  <w:num w:numId="15">
    <w:abstractNumId w:val="13"/>
  </w:num>
  <w:num w:numId="16">
    <w:abstractNumId w:val="11"/>
  </w:num>
  <w:num w:numId="17">
    <w:abstractNumId w:val="14"/>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7C3"/>
    <w:rsid w:val="000206A7"/>
    <w:rsid w:val="00021DEE"/>
    <w:rsid w:val="00035CC2"/>
    <w:rsid w:val="0009013E"/>
    <w:rsid w:val="00097EBB"/>
    <w:rsid w:val="000E5153"/>
    <w:rsid w:val="00101073"/>
    <w:rsid w:val="00114BDF"/>
    <w:rsid w:val="00120FDE"/>
    <w:rsid w:val="0016370B"/>
    <w:rsid w:val="0016718A"/>
    <w:rsid w:val="001A6484"/>
    <w:rsid w:val="001B0D68"/>
    <w:rsid w:val="001D611C"/>
    <w:rsid w:val="001E0530"/>
    <w:rsid w:val="00203444"/>
    <w:rsid w:val="002476D7"/>
    <w:rsid w:val="00270F27"/>
    <w:rsid w:val="00291AEF"/>
    <w:rsid w:val="002D75D2"/>
    <w:rsid w:val="002E409E"/>
    <w:rsid w:val="002E6786"/>
    <w:rsid w:val="002F64ED"/>
    <w:rsid w:val="0038585A"/>
    <w:rsid w:val="003872FA"/>
    <w:rsid w:val="0039533C"/>
    <w:rsid w:val="003A143A"/>
    <w:rsid w:val="003C336C"/>
    <w:rsid w:val="003D6687"/>
    <w:rsid w:val="003F25CF"/>
    <w:rsid w:val="004128F5"/>
    <w:rsid w:val="00422114"/>
    <w:rsid w:val="00444B45"/>
    <w:rsid w:val="004522AB"/>
    <w:rsid w:val="004621B4"/>
    <w:rsid w:val="00472543"/>
    <w:rsid w:val="00495101"/>
    <w:rsid w:val="004B491E"/>
    <w:rsid w:val="004C6EC0"/>
    <w:rsid w:val="004D0F03"/>
    <w:rsid w:val="004D50A3"/>
    <w:rsid w:val="004F51DD"/>
    <w:rsid w:val="005762E4"/>
    <w:rsid w:val="00681D94"/>
    <w:rsid w:val="006828DF"/>
    <w:rsid w:val="0069533D"/>
    <w:rsid w:val="006E2520"/>
    <w:rsid w:val="0072676A"/>
    <w:rsid w:val="007411E3"/>
    <w:rsid w:val="0074248F"/>
    <w:rsid w:val="00743B2F"/>
    <w:rsid w:val="007644E9"/>
    <w:rsid w:val="00771B8B"/>
    <w:rsid w:val="007C752D"/>
    <w:rsid w:val="007D1C27"/>
    <w:rsid w:val="00822492"/>
    <w:rsid w:val="00832F52"/>
    <w:rsid w:val="00836AC0"/>
    <w:rsid w:val="008413FB"/>
    <w:rsid w:val="00883A97"/>
    <w:rsid w:val="00892198"/>
    <w:rsid w:val="00896FD2"/>
    <w:rsid w:val="008C2B56"/>
    <w:rsid w:val="008F07A2"/>
    <w:rsid w:val="008F2101"/>
    <w:rsid w:val="0090681A"/>
    <w:rsid w:val="00911C68"/>
    <w:rsid w:val="00946957"/>
    <w:rsid w:val="00947DF4"/>
    <w:rsid w:val="00973A7A"/>
    <w:rsid w:val="0098788C"/>
    <w:rsid w:val="009D2AEA"/>
    <w:rsid w:val="00A21659"/>
    <w:rsid w:val="00A4147F"/>
    <w:rsid w:val="00A84FE9"/>
    <w:rsid w:val="00A93189"/>
    <w:rsid w:val="00AD1710"/>
    <w:rsid w:val="00AE57C3"/>
    <w:rsid w:val="00AF1AF7"/>
    <w:rsid w:val="00AF391C"/>
    <w:rsid w:val="00B218D4"/>
    <w:rsid w:val="00B23FA4"/>
    <w:rsid w:val="00B30980"/>
    <w:rsid w:val="00B462DF"/>
    <w:rsid w:val="00B81DBF"/>
    <w:rsid w:val="00BB10AD"/>
    <w:rsid w:val="00BC5088"/>
    <w:rsid w:val="00BF6428"/>
    <w:rsid w:val="00C078B4"/>
    <w:rsid w:val="00C2333A"/>
    <w:rsid w:val="00C23819"/>
    <w:rsid w:val="00C43458"/>
    <w:rsid w:val="00C5217A"/>
    <w:rsid w:val="00C708FC"/>
    <w:rsid w:val="00C76585"/>
    <w:rsid w:val="00CA68CB"/>
    <w:rsid w:val="00CD4119"/>
    <w:rsid w:val="00CE1155"/>
    <w:rsid w:val="00CF58E9"/>
    <w:rsid w:val="00D20D0D"/>
    <w:rsid w:val="00D60032"/>
    <w:rsid w:val="00DA41DD"/>
    <w:rsid w:val="00DA5F12"/>
    <w:rsid w:val="00DF1AF9"/>
    <w:rsid w:val="00E0603C"/>
    <w:rsid w:val="00E112D3"/>
    <w:rsid w:val="00E442E0"/>
    <w:rsid w:val="00E90166"/>
    <w:rsid w:val="00EF1F2A"/>
    <w:rsid w:val="00EF3254"/>
    <w:rsid w:val="00F0026E"/>
    <w:rsid w:val="00F0715C"/>
    <w:rsid w:val="00F4647C"/>
    <w:rsid w:val="00F5133D"/>
    <w:rsid w:val="00F72A10"/>
    <w:rsid w:val="00FA12C6"/>
    <w:rsid w:val="00FD627B"/>
    <w:rsid w:val="00FE38E9"/>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1E92DB"/>
  <w15:docId w15:val="{73400315-BD16-4C7B-BF71-71FF274EE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3A3A3A" w:themeColor="text2"/>
        <w:sz w:val="26"/>
        <w:szCs w:val="26"/>
        <w:lang w:val="en-US" w:eastAsia="ja-JP" w:bidi="ar-SA"/>
      </w:rPr>
    </w:rPrDefault>
    <w:pPrDefault>
      <w:pPr>
        <w:spacing w:after="160" w:line="312"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Normal Body text"/>
    <w:qFormat/>
    <w:rsid w:val="00021DEE"/>
    <w:pPr>
      <w:spacing w:after="120"/>
    </w:pPr>
    <w:rPr>
      <w:color w:val="000000" w:themeColor="text1"/>
      <w:sz w:val="22"/>
    </w:rPr>
  </w:style>
  <w:style w:type="paragraph" w:styleId="Heading1">
    <w:name w:val="heading 1"/>
    <w:basedOn w:val="Normal"/>
    <w:next w:val="Normal"/>
    <w:link w:val="Heading1Char"/>
    <w:uiPriority w:val="9"/>
    <w:qFormat/>
    <w:rsid w:val="00AF1AF7"/>
    <w:pPr>
      <w:keepNext/>
      <w:spacing w:before="480" w:after="240" w:line="240" w:lineRule="auto"/>
      <w:outlineLvl w:val="0"/>
    </w:pPr>
    <w:rPr>
      <w:rFonts w:asciiTheme="majorHAnsi" w:eastAsiaTheme="majorEastAsia" w:hAnsiTheme="majorHAnsi" w:cstheme="majorBidi"/>
      <w:b/>
      <w:color w:val="354F5F"/>
      <w:sz w:val="36"/>
      <w:szCs w:val="32"/>
    </w:rPr>
  </w:style>
  <w:style w:type="paragraph" w:styleId="Heading2">
    <w:name w:val="heading 2"/>
    <w:basedOn w:val="Normal"/>
    <w:next w:val="Normal"/>
    <w:link w:val="Heading2Char"/>
    <w:uiPriority w:val="9"/>
    <w:unhideWhenUsed/>
    <w:qFormat/>
    <w:rsid w:val="00AF1AF7"/>
    <w:pPr>
      <w:keepNext/>
      <w:adjustRightInd w:val="0"/>
      <w:spacing w:before="120" w:line="240" w:lineRule="auto"/>
      <w:outlineLvl w:val="1"/>
    </w:pPr>
    <w:rPr>
      <w:rFonts w:asciiTheme="majorHAnsi" w:eastAsiaTheme="majorEastAsia" w:hAnsiTheme="majorHAnsi" w:cstheme="majorBidi"/>
      <w:b/>
      <w:i/>
      <w:color w:val="354F5F"/>
      <w:sz w:val="32"/>
    </w:rPr>
  </w:style>
  <w:style w:type="paragraph" w:styleId="Heading3">
    <w:name w:val="heading 3"/>
    <w:basedOn w:val="Normal"/>
    <w:next w:val="Normal"/>
    <w:link w:val="Heading3Char"/>
    <w:uiPriority w:val="9"/>
    <w:unhideWhenUsed/>
    <w:qFormat/>
    <w:rsid w:val="00C76585"/>
    <w:pPr>
      <w:keepNext/>
      <w:keepLines/>
      <w:adjustRightInd w:val="0"/>
      <w:spacing w:before="12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C76585"/>
    <w:pPr>
      <w:keepNext/>
      <w:keepLines/>
      <w:adjustRightInd w:val="0"/>
      <w:spacing w:before="120"/>
      <w:outlineLvl w:val="3"/>
    </w:pPr>
    <w:rPr>
      <w:rFonts w:asciiTheme="majorHAnsi" w:eastAsiaTheme="majorEastAsia" w:hAnsiTheme="majorHAnsi" w:cstheme="majorBidi"/>
      <w:b/>
      <w:i/>
      <w:iCs/>
      <w:sz w:val="26"/>
    </w:rPr>
  </w:style>
  <w:style w:type="paragraph" w:styleId="Heading5">
    <w:name w:val="heading 5"/>
    <w:basedOn w:val="Normal"/>
    <w:next w:val="Normal"/>
    <w:link w:val="Heading5Char"/>
    <w:uiPriority w:val="9"/>
    <w:unhideWhenUsed/>
    <w:qFormat/>
    <w:rsid w:val="00C2333A"/>
    <w:pPr>
      <w:keepNext/>
      <w:keepLines/>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unhideWhenUsed/>
    <w:qFormat/>
    <w:rsid w:val="00A21659"/>
    <w:pPr>
      <w:keepNext/>
      <w:keepLines/>
      <w:outlineLvl w:val="5"/>
    </w:pPr>
    <w:rPr>
      <w:rFonts w:asciiTheme="majorHAnsi" w:eastAsiaTheme="majorEastAsia" w:hAnsiTheme="majorHAnsi" w:cstheme="majorBidi"/>
      <w:b/>
      <w:i/>
    </w:rPr>
  </w:style>
  <w:style w:type="paragraph" w:styleId="Heading7">
    <w:name w:val="heading 7"/>
    <w:basedOn w:val="Normal"/>
    <w:next w:val="Normal"/>
    <w:link w:val="Heading7Char"/>
    <w:uiPriority w:val="9"/>
    <w:unhideWhenUsed/>
    <w:qFormat/>
    <w:rsid w:val="00101073"/>
    <w:pPr>
      <w:keepNext/>
      <w:keepLines/>
      <w:outlineLvl w:val="6"/>
    </w:pPr>
    <w:rPr>
      <w:rFonts w:asciiTheme="majorHAnsi" w:eastAsiaTheme="majorEastAsia" w:hAnsiTheme="majorHAnsi" w:cstheme="majorBidi"/>
      <w:b/>
      <w:i/>
      <w:iCs/>
      <w:color w:val="0D0D0D" w:themeColor="text1" w:themeTint="F2"/>
      <w:u w:val="single"/>
    </w:rPr>
  </w:style>
  <w:style w:type="paragraph" w:styleId="Heading8">
    <w:name w:val="heading 8"/>
    <w:basedOn w:val="Normal"/>
    <w:next w:val="Normal"/>
    <w:link w:val="Heading8Char"/>
    <w:uiPriority w:val="9"/>
    <w:unhideWhenUsed/>
    <w:qFormat/>
    <w:rsid w:val="00A21659"/>
    <w:pPr>
      <w:keepNext/>
      <w:keepLines/>
      <w:outlineLvl w:val="7"/>
    </w:pPr>
    <w:rPr>
      <w:rFonts w:asciiTheme="majorHAnsi" w:eastAsiaTheme="majorEastAsia" w:hAnsiTheme="majorHAnsi" w:cstheme="majorBidi"/>
      <w:i/>
      <w:szCs w:val="21"/>
      <w:u w:val="single"/>
    </w:rPr>
  </w:style>
  <w:style w:type="paragraph" w:styleId="Heading9">
    <w:name w:val="heading 9"/>
    <w:basedOn w:val="Normal"/>
    <w:next w:val="Normal"/>
    <w:link w:val="Heading9Char"/>
    <w:uiPriority w:val="9"/>
    <w:unhideWhenUsed/>
    <w:qFormat/>
    <w:rsid w:val="00A21659"/>
    <w:pPr>
      <w:keepNext/>
      <w:keepLines/>
      <w:outlineLvl w:val="8"/>
    </w:pPr>
    <w:rPr>
      <w:rFonts w:asciiTheme="majorHAnsi" w:eastAsiaTheme="majorEastAsia" w:hAnsiTheme="majorHAnsi"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1AF7"/>
    <w:rPr>
      <w:rFonts w:asciiTheme="majorHAnsi" w:eastAsiaTheme="majorEastAsia" w:hAnsiTheme="majorHAnsi" w:cstheme="majorBidi"/>
      <w:b/>
      <w:color w:val="354F5F"/>
      <w:sz w:val="36"/>
      <w:szCs w:val="32"/>
    </w:rPr>
  </w:style>
  <w:style w:type="character" w:customStyle="1" w:styleId="Heading2Char">
    <w:name w:val="Heading 2 Char"/>
    <w:basedOn w:val="DefaultParagraphFont"/>
    <w:link w:val="Heading2"/>
    <w:uiPriority w:val="9"/>
    <w:rsid w:val="00AF1AF7"/>
    <w:rPr>
      <w:rFonts w:asciiTheme="majorHAnsi" w:eastAsiaTheme="majorEastAsia" w:hAnsiTheme="majorHAnsi" w:cstheme="majorBidi"/>
      <w:b/>
      <w:i/>
      <w:color w:val="354F5F"/>
      <w:sz w:val="32"/>
    </w:rPr>
  </w:style>
  <w:style w:type="paragraph" w:styleId="Title">
    <w:name w:val="Title"/>
    <w:aliases w:val="Section Title"/>
    <w:link w:val="TitleChar"/>
    <w:uiPriority w:val="10"/>
    <w:qFormat/>
    <w:rsid w:val="004F51DD"/>
    <w:pPr>
      <w:spacing w:after="240" w:line="240" w:lineRule="auto"/>
      <w:contextualSpacing/>
    </w:pPr>
    <w:rPr>
      <w:rFonts w:asciiTheme="majorHAnsi" w:eastAsiaTheme="majorEastAsia" w:hAnsiTheme="majorHAnsi" w:cstheme="majorBidi"/>
      <w:b/>
      <w:color w:val="354F5F"/>
      <w:kern w:val="28"/>
      <w:sz w:val="56"/>
      <w:szCs w:val="56"/>
    </w:rPr>
  </w:style>
  <w:style w:type="character" w:customStyle="1" w:styleId="TitleChar">
    <w:name w:val="Title Char"/>
    <w:aliases w:val="Section Title Char"/>
    <w:basedOn w:val="DefaultParagraphFont"/>
    <w:link w:val="Title"/>
    <w:uiPriority w:val="10"/>
    <w:rsid w:val="004F51DD"/>
    <w:rPr>
      <w:rFonts w:asciiTheme="majorHAnsi" w:eastAsiaTheme="majorEastAsia" w:hAnsiTheme="majorHAnsi" w:cstheme="majorBidi"/>
      <w:b/>
      <w:color w:val="354F5F"/>
      <w:kern w:val="28"/>
      <w:sz w:val="56"/>
      <w:szCs w:val="56"/>
    </w:rPr>
  </w:style>
  <w:style w:type="paragraph" w:styleId="Subtitle">
    <w:name w:val="Subtitle"/>
    <w:basedOn w:val="Normal"/>
    <w:link w:val="SubtitleChar"/>
    <w:uiPriority w:val="2"/>
    <w:qFormat/>
    <w:rsid w:val="00AF1AF7"/>
    <w:pPr>
      <w:numPr>
        <w:ilvl w:val="1"/>
      </w:numPr>
      <w:spacing w:after="240" w:line="240" w:lineRule="auto"/>
      <w:contextualSpacing/>
    </w:pPr>
    <w:rPr>
      <w:rFonts w:eastAsiaTheme="minorEastAsia"/>
      <w:i/>
      <w:color w:val="354F5F"/>
      <w:sz w:val="48"/>
    </w:rPr>
  </w:style>
  <w:style w:type="character" w:customStyle="1" w:styleId="SubtitleChar">
    <w:name w:val="Subtitle Char"/>
    <w:basedOn w:val="DefaultParagraphFont"/>
    <w:link w:val="Subtitle"/>
    <w:uiPriority w:val="2"/>
    <w:rsid w:val="00AF1AF7"/>
    <w:rPr>
      <w:rFonts w:eastAsiaTheme="minorEastAsia"/>
      <w:i/>
      <w:color w:val="354F5F"/>
      <w:sz w:val="48"/>
    </w:rPr>
  </w:style>
  <w:style w:type="paragraph" w:styleId="Footer">
    <w:name w:val="footer"/>
    <w:basedOn w:val="Normal"/>
    <w:link w:val="FooterChar"/>
    <w:uiPriority w:val="99"/>
    <w:unhideWhenUsed/>
    <w:qFormat/>
    <w:rsid w:val="00021DEE"/>
    <w:pPr>
      <w:pBdr>
        <w:top w:val="single" w:sz="4" w:space="6" w:color="auto"/>
      </w:pBdr>
      <w:spacing w:before="240" w:after="0" w:line="240" w:lineRule="auto"/>
    </w:pPr>
    <w:rPr>
      <w:color w:val="354F5F"/>
      <w:sz w:val="16"/>
      <w:szCs w:val="16"/>
      <w:lang w:val="en-AU"/>
    </w:rPr>
  </w:style>
  <w:style w:type="character" w:customStyle="1" w:styleId="FooterChar">
    <w:name w:val="Footer Char"/>
    <w:basedOn w:val="DefaultParagraphFont"/>
    <w:link w:val="Footer"/>
    <w:uiPriority w:val="99"/>
    <w:rsid w:val="00021DEE"/>
    <w:rPr>
      <w:color w:val="354F5F"/>
      <w:sz w:val="16"/>
      <w:szCs w:val="16"/>
      <w:lang w:val="en-AU"/>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C76585"/>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C76585"/>
    <w:rPr>
      <w:rFonts w:asciiTheme="majorHAnsi" w:eastAsiaTheme="majorEastAsia" w:hAnsiTheme="majorHAnsi" w:cstheme="majorBidi"/>
      <w:b/>
      <w:i/>
      <w:iCs/>
      <w:color w:val="000000" w:themeColor="text1"/>
    </w:rPr>
  </w:style>
  <w:style w:type="character" w:customStyle="1" w:styleId="Heading5Char">
    <w:name w:val="Heading 5 Char"/>
    <w:basedOn w:val="DefaultParagraphFont"/>
    <w:link w:val="Heading5"/>
    <w:uiPriority w:val="9"/>
    <w:rsid w:val="00C2333A"/>
    <w:rPr>
      <w:rFonts w:asciiTheme="majorHAnsi" w:eastAsiaTheme="majorEastAsia" w:hAnsiTheme="majorHAnsi" w:cstheme="majorBidi"/>
      <w:color w:val="354F5F"/>
      <w:sz w:val="24"/>
    </w:rPr>
  </w:style>
  <w:style w:type="character" w:customStyle="1" w:styleId="Heading6Char">
    <w:name w:val="Heading 6 Char"/>
    <w:basedOn w:val="DefaultParagraphFont"/>
    <w:link w:val="Heading6"/>
    <w:uiPriority w:val="9"/>
    <w:rsid w:val="00A21659"/>
    <w:rPr>
      <w:rFonts w:asciiTheme="majorHAnsi" w:eastAsiaTheme="majorEastAsia" w:hAnsiTheme="majorHAnsi" w:cstheme="majorBidi"/>
      <w:b/>
      <w:i/>
      <w:color w:val="354F5F"/>
      <w:sz w:val="22"/>
    </w:rPr>
  </w:style>
  <w:style w:type="character" w:customStyle="1" w:styleId="Heading7Char">
    <w:name w:val="Heading 7 Char"/>
    <w:basedOn w:val="DefaultParagraphFont"/>
    <w:link w:val="Heading7"/>
    <w:uiPriority w:val="9"/>
    <w:rsid w:val="00101073"/>
    <w:rPr>
      <w:rFonts w:asciiTheme="majorHAnsi" w:eastAsiaTheme="majorEastAsia" w:hAnsiTheme="majorHAnsi" w:cstheme="majorBidi"/>
      <w:b/>
      <w:i/>
      <w:iCs/>
      <w:color w:val="0D0D0D" w:themeColor="text1" w:themeTint="F2"/>
      <w:sz w:val="22"/>
      <w:u w:val="single"/>
    </w:rPr>
  </w:style>
  <w:style w:type="character" w:customStyle="1" w:styleId="Heading8Char">
    <w:name w:val="Heading 8 Char"/>
    <w:basedOn w:val="DefaultParagraphFont"/>
    <w:link w:val="Heading8"/>
    <w:uiPriority w:val="9"/>
    <w:rsid w:val="00A21659"/>
    <w:rPr>
      <w:rFonts w:asciiTheme="majorHAnsi" w:eastAsiaTheme="majorEastAsia" w:hAnsiTheme="majorHAnsi" w:cstheme="majorBidi"/>
      <w:i/>
      <w:color w:val="354F5F"/>
      <w:sz w:val="22"/>
      <w:szCs w:val="21"/>
      <w:u w:val="single"/>
    </w:rPr>
  </w:style>
  <w:style w:type="character" w:customStyle="1" w:styleId="Heading9Char">
    <w:name w:val="Heading 9 Char"/>
    <w:basedOn w:val="DefaultParagraphFont"/>
    <w:link w:val="Heading9"/>
    <w:uiPriority w:val="9"/>
    <w:rsid w:val="00A21659"/>
    <w:rPr>
      <w:rFonts w:asciiTheme="majorHAnsi" w:eastAsiaTheme="majorEastAsia" w:hAnsiTheme="majorHAnsi" w:cstheme="majorBidi"/>
      <w:i/>
      <w:iCs/>
      <w:color w:val="354F5F"/>
      <w:sz w:val="22"/>
      <w:szCs w:val="21"/>
    </w:rPr>
  </w:style>
  <w:style w:type="character" w:styleId="PageNumber">
    <w:name w:val="page number"/>
    <w:basedOn w:val="DefaultParagraphFont"/>
    <w:uiPriority w:val="99"/>
    <w:semiHidden/>
    <w:unhideWhenUsed/>
    <w:rsid w:val="003D6687"/>
  </w:style>
  <w:style w:type="paragraph" w:styleId="Header">
    <w:name w:val="header"/>
    <w:basedOn w:val="Normal"/>
    <w:link w:val="HeaderChar"/>
    <w:uiPriority w:val="99"/>
    <w:unhideWhenUsed/>
    <w:qFormat/>
    <w:rsid w:val="004C6EC0"/>
    <w:pPr>
      <w:pBdr>
        <w:bottom w:val="single" w:sz="4" w:space="6" w:color="auto"/>
      </w:pBdr>
      <w:tabs>
        <w:tab w:val="right" w:pos="8505"/>
      </w:tabs>
      <w:adjustRightInd w:val="0"/>
      <w:spacing w:after="240" w:line="240" w:lineRule="auto"/>
      <w:contextualSpacing/>
    </w:pPr>
    <w:rPr>
      <w:color w:val="354F5F"/>
      <w:sz w:val="16"/>
      <w:szCs w:val="16"/>
      <w:lang w:val="en-AU"/>
    </w:rPr>
  </w:style>
  <w:style w:type="character" w:customStyle="1" w:styleId="HeaderChar">
    <w:name w:val="Header Char"/>
    <w:basedOn w:val="DefaultParagraphFont"/>
    <w:link w:val="Header"/>
    <w:uiPriority w:val="99"/>
    <w:rsid w:val="004C6EC0"/>
    <w:rPr>
      <w:color w:val="354F5F"/>
      <w:sz w:val="16"/>
      <w:szCs w:val="16"/>
      <w:lang w:val="en-AU"/>
    </w:rPr>
  </w:style>
  <w:style w:type="paragraph" w:customStyle="1" w:styleId="Activitynamesubtitle">
    <w:name w:val="Activity name_subtitle"/>
    <w:qFormat/>
    <w:rsid w:val="00C2333A"/>
    <w:pPr>
      <w:spacing w:before="240" w:after="360" w:line="240" w:lineRule="auto"/>
    </w:pPr>
    <w:rPr>
      <w:i/>
      <w:color w:val="354F5F"/>
      <w:sz w:val="48"/>
    </w:rPr>
  </w:style>
  <w:style w:type="paragraph" w:customStyle="1" w:styleId="Footerpagenumber">
    <w:name w:val="Footer page number"/>
    <w:basedOn w:val="Footer"/>
    <w:link w:val="FooterpagenumberChar"/>
    <w:qFormat/>
    <w:rsid w:val="004F51DD"/>
    <w:pPr>
      <w:pBdr>
        <w:top w:val="none" w:sz="0" w:space="0" w:color="auto"/>
      </w:pBdr>
      <w:spacing w:before="120"/>
      <w:jc w:val="right"/>
    </w:pPr>
  </w:style>
  <w:style w:type="character" w:customStyle="1" w:styleId="FooterpagenumberChar">
    <w:name w:val="Footer page number Char"/>
    <w:basedOn w:val="FooterChar"/>
    <w:link w:val="Footerpagenumber"/>
    <w:rsid w:val="004F51DD"/>
    <w:rPr>
      <w:color w:val="354F5F"/>
      <w:sz w:val="16"/>
      <w:szCs w:val="16"/>
      <w:lang w:val="en-AU"/>
    </w:rPr>
  </w:style>
  <w:style w:type="paragraph" w:customStyle="1" w:styleId="Coverpicture">
    <w:name w:val="Cover picture"/>
    <w:basedOn w:val="Normal"/>
    <w:qFormat/>
    <w:rsid w:val="00021DEE"/>
    <w:pPr>
      <w:spacing w:before="480" w:after="480" w:line="240" w:lineRule="auto"/>
      <w:jc w:val="center"/>
    </w:pPr>
    <w:rPr>
      <w:noProof/>
      <w:lang w:eastAsia="en-US"/>
    </w:rPr>
  </w:style>
  <w:style w:type="paragraph" w:customStyle="1" w:styleId="Coverquestions">
    <w:name w:val="Cover questions"/>
    <w:basedOn w:val="Normal"/>
    <w:qFormat/>
    <w:rsid w:val="00021DEE"/>
    <w:pPr>
      <w:spacing w:after="240" w:line="240" w:lineRule="auto"/>
    </w:pPr>
    <w:rPr>
      <w:color w:val="354F5F"/>
      <w:sz w:val="28"/>
      <w:szCs w:val="28"/>
    </w:rPr>
  </w:style>
  <w:style w:type="paragraph" w:customStyle="1" w:styleId="logo">
    <w:name w:val="logo"/>
    <w:basedOn w:val="Normal"/>
    <w:qFormat/>
    <w:rsid w:val="004C6EC0"/>
    <w:pPr>
      <w:spacing w:before="600" w:line="240" w:lineRule="auto"/>
    </w:pPr>
  </w:style>
  <w:style w:type="character" w:customStyle="1" w:styleId="headeractivitytitle">
    <w:name w:val="header activity title"/>
    <w:basedOn w:val="DefaultParagraphFont"/>
    <w:uiPriority w:val="1"/>
    <w:qFormat/>
    <w:rsid w:val="001D611C"/>
    <w:rPr>
      <w:caps/>
    </w:rPr>
  </w:style>
  <w:style w:type="character" w:styleId="Hyperlink">
    <w:name w:val="Hyperlink"/>
    <w:basedOn w:val="DefaultParagraphFont"/>
    <w:uiPriority w:val="99"/>
    <w:unhideWhenUsed/>
    <w:rsid w:val="005762E4"/>
    <w:rPr>
      <w:color w:val="000000" w:themeColor="text1"/>
      <w:u w:val="single"/>
    </w:rPr>
  </w:style>
  <w:style w:type="character" w:customStyle="1" w:styleId="nowrap1">
    <w:name w:val="nowrap1"/>
    <w:basedOn w:val="DefaultParagraphFont"/>
    <w:rsid w:val="005762E4"/>
  </w:style>
  <w:style w:type="paragraph" w:customStyle="1" w:styleId="Text">
    <w:name w:val="Text"/>
    <w:basedOn w:val="Normal"/>
    <w:rsid w:val="005762E4"/>
    <w:pPr>
      <w:spacing w:line="240" w:lineRule="auto"/>
    </w:pPr>
    <w:rPr>
      <w:rFonts w:ascii="Arial" w:hAnsi="Arial" w:cs="Arial"/>
      <w:color w:val="auto"/>
      <w:sz w:val="24"/>
      <w:szCs w:val="24"/>
      <w:lang w:val="en-AU" w:eastAsia="en-US"/>
    </w:rPr>
  </w:style>
  <w:style w:type="paragraph" w:customStyle="1" w:styleId="imageattribute">
    <w:name w:val="image + attribute"/>
    <w:basedOn w:val="Normal"/>
    <w:rsid w:val="005762E4"/>
    <w:pPr>
      <w:adjustRightInd w:val="0"/>
      <w:spacing w:before="360" w:after="360" w:line="240" w:lineRule="auto"/>
      <w:contextualSpacing/>
      <w:jc w:val="center"/>
    </w:pPr>
    <w:rPr>
      <w:rFonts w:ascii="Arial" w:hAnsi="Arial" w:cs="Arial"/>
      <w:noProof/>
      <w:color w:val="auto"/>
      <w:sz w:val="16"/>
      <w:szCs w:val="16"/>
      <w:lang w:eastAsia="en-US"/>
    </w:rPr>
  </w:style>
  <w:style w:type="paragraph" w:customStyle="1" w:styleId="Textnumbered">
    <w:name w:val="Text numbered"/>
    <w:basedOn w:val="Normal"/>
    <w:rsid w:val="005762E4"/>
    <w:pPr>
      <w:numPr>
        <w:numId w:val="18"/>
      </w:numPr>
    </w:pPr>
  </w:style>
  <w:style w:type="paragraph" w:customStyle="1" w:styleId="table1">
    <w:name w:val="table1"/>
    <w:basedOn w:val="Text"/>
    <w:qFormat/>
    <w:rsid w:val="005762E4"/>
    <w:pPr>
      <w:spacing w:before="60"/>
    </w:pPr>
    <w:rPr>
      <w:sz w:val="20"/>
      <w:szCs w:val="20"/>
    </w:rPr>
  </w:style>
  <w:style w:type="paragraph" w:customStyle="1" w:styleId="Textnumbered2">
    <w:name w:val="Text numbered 2"/>
    <w:basedOn w:val="Normal"/>
    <w:qFormat/>
    <w:rsid w:val="005762E4"/>
    <w:pPr>
      <w:numPr>
        <w:numId w:val="19"/>
      </w:numPr>
    </w:pPr>
  </w:style>
  <w:style w:type="paragraph" w:customStyle="1" w:styleId="textind10">
    <w:name w:val="text ind 10"/>
    <w:basedOn w:val="Normal"/>
    <w:rsid w:val="005762E4"/>
    <w:pPr>
      <w:ind w:left="567"/>
    </w:pPr>
  </w:style>
  <w:style w:type="character" w:styleId="FollowedHyperlink">
    <w:name w:val="FollowedHyperlink"/>
    <w:basedOn w:val="DefaultParagraphFont"/>
    <w:uiPriority w:val="99"/>
    <w:semiHidden/>
    <w:unhideWhenUsed/>
    <w:rsid w:val="00892198"/>
    <w:rPr>
      <w:color w:val="805273" w:themeColor="followedHyperlink"/>
      <w:u w:val="single"/>
    </w:rPr>
  </w:style>
  <w:style w:type="paragraph" w:styleId="BalloonText">
    <w:name w:val="Balloon Text"/>
    <w:basedOn w:val="Normal"/>
    <w:link w:val="BalloonTextChar"/>
    <w:uiPriority w:val="99"/>
    <w:semiHidden/>
    <w:unhideWhenUsed/>
    <w:rsid w:val="003F25C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F25CF"/>
    <w:rPr>
      <w:rFonts w:ascii="Lucida Grande" w:hAnsi="Lucida Grande"/>
      <w:color w:val="000000" w:themeColor="text1"/>
      <w:sz w:val="18"/>
      <w:szCs w:val="18"/>
    </w:rPr>
  </w:style>
  <w:style w:type="character" w:styleId="PlaceholderText">
    <w:name w:val="Placeholder Text"/>
    <w:basedOn w:val="DefaultParagraphFont"/>
    <w:uiPriority w:val="99"/>
    <w:semiHidden/>
    <w:rsid w:val="003F25CF"/>
    <w:rPr>
      <w:color w:val="808080"/>
    </w:rPr>
  </w:style>
  <w:style w:type="character" w:styleId="CommentReference">
    <w:name w:val="annotation reference"/>
    <w:basedOn w:val="DefaultParagraphFont"/>
    <w:uiPriority w:val="99"/>
    <w:semiHidden/>
    <w:unhideWhenUsed/>
    <w:rsid w:val="00883A97"/>
    <w:rPr>
      <w:sz w:val="18"/>
      <w:szCs w:val="18"/>
    </w:rPr>
  </w:style>
  <w:style w:type="paragraph" w:styleId="CommentText">
    <w:name w:val="annotation text"/>
    <w:basedOn w:val="Normal"/>
    <w:link w:val="CommentTextChar"/>
    <w:uiPriority w:val="99"/>
    <w:semiHidden/>
    <w:unhideWhenUsed/>
    <w:rsid w:val="00883A97"/>
    <w:pPr>
      <w:spacing w:line="240" w:lineRule="auto"/>
    </w:pPr>
    <w:rPr>
      <w:sz w:val="24"/>
      <w:szCs w:val="24"/>
    </w:rPr>
  </w:style>
  <w:style w:type="character" w:customStyle="1" w:styleId="CommentTextChar">
    <w:name w:val="Comment Text Char"/>
    <w:basedOn w:val="DefaultParagraphFont"/>
    <w:link w:val="CommentText"/>
    <w:uiPriority w:val="99"/>
    <w:semiHidden/>
    <w:rsid w:val="00883A97"/>
    <w:rPr>
      <w:color w:val="000000" w:themeColor="text1"/>
      <w:sz w:val="24"/>
      <w:szCs w:val="24"/>
    </w:rPr>
  </w:style>
  <w:style w:type="paragraph" w:styleId="CommentSubject">
    <w:name w:val="annotation subject"/>
    <w:basedOn w:val="CommentText"/>
    <w:next w:val="CommentText"/>
    <w:link w:val="CommentSubjectChar"/>
    <w:uiPriority w:val="99"/>
    <w:semiHidden/>
    <w:unhideWhenUsed/>
    <w:rsid w:val="00883A97"/>
    <w:rPr>
      <w:b/>
      <w:bCs/>
      <w:sz w:val="20"/>
      <w:szCs w:val="20"/>
    </w:rPr>
  </w:style>
  <w:style w:type="character" w:customStyle="1" w:styleId="CommentSubjectChar">
    <w:name w:val="Comment Subject Char"/>
    <w:basedOn w:val="CommentTextChar"/>
    <w:link w:val="CommentSubject"/>
    <w:uiPriority w:val="99"/>
    <w:semiHidden/>
    <w:rsid w:val="00883A97"/>
    <w:rPr>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oleObject" Target="embeddings/oleObject5.bin"/><Relationship Id="rId21" Type="http://schemas.openxmlformats.org/officeDocument/2006/relationships/image" Target="media/image9.emf"/><Relationship Id="rId22" Type="http://schemas.openxmlformats.org/officeDocument/2006/relationships/oleObject" Target="embeddings/oleObject6.bin"/><Relationship Id="rId23" Type="http://schemas.openxmlformats.org/officeDocument/2006/relationships/image" Target="media/image10.emf"/><Relationship Id="rId24" Type="http://schemas.openxmlformats.org/officeDocument/2006/relationships/oleObject" Target="embeddings/oleObject7.bin"/><Relationship Id="rId25" Type="http://schemas.openxmlformats.org/officeDocument/2006/relationships/image" Target="media/image11.emf"/><Relationship Id="rId26" Type="http://schemas.openxmlformats.org/officeDocument/2006/relationships/oleObject" Target="embeddings/oleObject8.bin"/><Relationship Id="rId27" Type="http://schemas.openxmlformats.org/officeDocument/2006/relationships/image" Target="media/image12.emf"/><Relationship Id="rId28" Type="http://schemas.openxmlformats.org/officeDocument/2006/relationships/oleObject" Target="embeddings/oleObject9.bin"/><Relationship Id="rId29" Type="http://schemas.openxmlformats.org/officeDocument/2006/relationships/image" Target="media/image13.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oleObject" Target="embeddings/oleObject10.bin"/><Relationship Id="rId31" Type="http://schemas.openxmlformats.org/officeDocument/2006/relationships/image" Target="media/image14.emf"/><Relationship Id="rId32" Type="http://schemas.openxmlformats.org/officeDocument/2006/relationships/oleObject" Target="embeddings/oleObject11.bin"/><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header" Target="header2.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oleObject" Target="embeddings/oleObject1.bin"/><Relationship Id="rId13" Type="http://schemas.openxmlformats.org/officeDocument/2006/relationships/image" Target="media/image5.emf"/><Relationship Id="rId14" Type="http://schemas.openxmlformats.org/officeDocument/2006/relationships/oleObject" Target="embeddings/oleObject2.bin"/><Relationship Id="rId15" Type="http://schemas.openxmlformats.org/officeDocument/2006/relationships/image" Target="media/image6.emf"/><Relationship Id="rId16" Type="http://schemas.openxmlformats.org/officeDocument/2006/relationships/oleObject" Target="embeddings/oleObject3.bin"/><Relationship Id="rId17" Type="http://schemas.openxmlformats.org/officeDocument/2006/relationships/image" Target="media/image7.emf"/><Relationship Id="rId18" Type="http://schemas.openxmlformats.org/officeDocument/2006/relationships/oleObject" Target="embeddings/oleObject4.bin"/><Relationship Id="rId19" Type="http://schemas.openxmlformats.org/officeDocument/2006/relationships/image" Target="media/image8.emf"/><Relationship Id="rId37" Type="http://schemas.openxmlformats.org/officeDocument/2006/relationships/footer" Target="footer3.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TF100002026">
      <a:dk1>
        <a:sysClr val="windowText" lastClr="000000"/>
      </a:dk1>
      <a:lt1>
        <a:sysClr val="window" lastClr="FFFFFF"/>
      </a:lt1>
      <a:dk2>
        <a:srgbClr val="3A3A3A"/>
      </a:dk2>
      <a:lt2>
        <a:srgbClr val="F4F4F3"/>
      </a:lt2>
      <a:accent1>
        <a:srgbClr val="562241"/>
      </a:accent1>
      <a:accent2>
        <a:srgbClr val="CCC44F"/>
      </a:accent2>
      <a:accent3>
        <a:srgbClr val="568F59"/>
      </a:accent3>
      <a:accent4>
        <a:srgbClr val="806B50"/>
      </a:accent4>
      <a:accent5>
        <a:srgbClr val="408296"/>
      </a:accent5>
      <a:accent6>
        <a:srgbClr val="A34240"/>
      </a:accent6>
      <a:hlink>
        <a:srgbClr val="36A3B8"/>
      </a:hlink>
      <a:folHlink>
        <a:srgbClr val="805273"/>
      </a:folHlink>
    </a:clrScheme>
    <a:fontScheme name="Cambria">
      <a:maj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42624ED-A0ED-124F-AFC9-FC3D964DF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998</Words>
  <Characters>5689</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Jacquie Sprott</dc:creator>
  <cp:keywords/>
  <dc:description/>
  <cp:lastModifiedBy>Esther Ginn</cp:lastModifiedBy>
  <cp:revision>4</cp:revision>
  <cp:lastPrinted>2016-08-22T02:39:00Z</cp:lastPrinted>
  <dcterms:created xsi:type="dcterms:W3CDTF">2016-08-23T00:46:00Z</dcterms:created>
  <dcterms:modified xsi:type="dcterms:W3CDTF">2017-05-26T04:44:00Z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ies>
</file>